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danych kontaktowych - 35, w tym:
a) wykład - 30 godz.;
b) konsultacje  - 5 godz.
2. Praca własna studenta - 36 godz.
a) przygotowanie się do kolokwiów, studia literaturowe - 21 godz.
b)  przygotowanie prezentacji ilustrującej wpływ nowych materiałów na rozwój techniki lotniczej i kosmicznej - 15 godz.
Łącznie - 71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- liczba danych kontaktowych - 35, w tym:
a) wykład - 30 godz.;
b) konsultacje 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prawa mechaniki ciała stałego, materiałoznawstwo ogólne,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właściwościami oraz cechami technologicznymi i użytkowymi materiałów stosowanych w technice lotniczej i kosmonautycznej.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stosowane w konstrukcjach lotniczych –właściwości konstrukcyjne, technologiczne i użytkowe. Podstawy analizy lekkości materiałów oraz ich zdatności na elementy statków i obiektów latających – kryteria doboru. Właściwości konstrukcyjno-technologiczne kompozytów i zasady ich kształtowania. Obliczenia inżynierskie przy projektowaniu struktur z kompozytów polimerowych. Zastosowanie zaawansowanych materiałów kompozytowych (ceramicznych, metalicznych, nano-kompozytów) w technice lotniczej, motoryzacyjnej i astronautycznej.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z kolokwiów i przygotowanej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Chodorowski J. „Materiałoznawstwo lotnicze”, Oficyna Wyd. PW, 2003.
 2. Boczkowska A.,Kapuściński J., Lindemann R., Witemberg-Perzyk D., Wojciechowski S. „Kompozyty”, Oficyna Wyd. PW, 2003.
 Dodatkowa literatura: 
 B. Cantor, H. Sssender, P. Grant: “Aerospace Materials”, Institute of Physics Publishing, Bristol and Philadelphia, 2001, 
 I.D. Gay, S.V. Hoa, S.W. Tsai: Composite Materials: Design and Applications, CRC Press, 2003,
 Materiały na stronie http://www.sae.org/mags/aem/
 http://www.meil.pw.edu.pl/zsis/ (link do danych materiałowych i elementów konstrukcyjnych).
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ML.NK335_W1: </w:t>
      </w:r>
    </w:p>
    <w:p>
      <w:pPr/>
      <w:r>
        <w:rPr/>
        <w:t xml:space="preserve">							Wie, jakie materiały stosuje się w rozwiązaniach konstrukcyjnych struktur lotniczych i ma wiedzę dotyczącą stymulacji wzajemnej rozwoju lotnictwa i kosmonautyki oraz inżynierii materiałowej.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T1A_W05, T1A_W07</w:t>
      </w:r>
    </w:p>
    <w:p>
      <w:pPr>
        <w:keepNext w:val="1"/>
        <w:spacing w:after="10"/>
      </w:pPr>
      <w:r>
        <w:rPr>
          <w:b/>
          <w:bCs/>
        </w:rPr>
        <w:t xml:space="preserve">Efekt ML.NK335_W2: </w:t>
      </w:r>
    </w:p>
    <w:p>
      <w:pPr/>
      <w:r>
        <w:rPr/>
        <w:t xml:space="preserve">							Ma wiedzę dotyczącą kryteriów porównawczych różnych materiałów do budowy lotniczych, w tym: wskaźników lekkościowych.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ML.NK335_W3: </w:t>
      </w:r>
    </w:p>
    <w:p>
      <w:pPr/>
      <w:r>
        <w:rPr/>
        <w:t xml:space="preserve">							Zna charakterystyki wytrzymałościowe różnych materiałów do budowy struktur lotniczych oraz ich zależność od czynników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ML.NK335_W4: </w:t>
      </w:r>
    </w:p>
    <w:p>
      <w:pPr/>
      <w:r>
        <w:rPr/>
        <w:t xml:space="preserve">							Ma wiedzę na temat rodzajów i właściwości kompozytów oraz ich zastosowań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ML.NK335_W5: </w:t>
      </w:r>
    </w:p>
    <w:p>
      <w:pPr/>
      <w:r>
        <w:rPr/>
        <w:t xml:space="preserve">							Ma wiedzę na temat rodzajów węzłów sił skupionych w strukturach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ML.NK335_U1: </w:t>
      </w:r>
    </w:p>
    <w:p>
      <w:pPr/>
      <w:r>
        <w:rPr/>
        <w:t xml:space="preserve">							Umie zastosować wskaźniki porównawcze dla różnego rodzaju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</w:t>
      </w:r>
    </w:p>
    <w:p>
      <w:pPr>
        <w:keepNext w:val="1"/>
        <w:spacing w:after="10"/>
      </w:pPr>
      <w:r>
        <w:rPr>
          <w:b/>
          <w:bCs/>
        </w:rPr>
        <w:t xml:space="preserve">Efekt ML.NK335_U2: </w:t>
      </w:r>
    </w:p>
    <w:p>
      <w:pPr/>
      <w:r>
        <w:rPr/>
        <w:t xml:space="preserve">							Umie dokonać inżynierskiego oszacowania stopnia wykorzystania nośności materiałów w strukturach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ML.NK335_U3: </w:t>
      </w:r>
    </w:p>
    <w:p>
      <w:pPr/>
      <w:r>
        <w:rPr/>
        <w:t xml:space="preserve">							Umie określić wagowe i objętościowe stopnie zbrojenia kompozytów polimerowych.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ML.NK335_U4: </w:t>
      </w:r>
    </w:p>
    <w:p>
      <w:pPr/>
      <w:r>
        <w:rPr/>
        <w:t xml:space="preserve">							Potrafi obliczyć wskaźniki ilościowe zbrojenia niezbędne do osiągnięcia wymaganej nośności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ML.NK335_U5: </w:t>
      </w:r>
    </w:p>
    <w:p>
      <w:pPr/>
      <w:r>
        <w:rPr/>
        <w:t xml:space="preserve">							Umie prognozować właściwości mechaniczne podstawowych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LiK1_U10, LiK1_U11,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ML.NK335_U6: </w:t>
      </w:r>
    </w:p>
    <w:p>
      <w:pPr/>
      <w:r>
        <w:rPr/>
        <w:t xml:space="preserve">							Umie określić parametry podstawowych procesów technologicznych kompozytów.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ML.NK335_K1: </w:t>
      </w:r>
    </w:p>
    <w:p>
      <w:pPr/>
      <w:r>
        <w:rPr/>
        <w:t xml:space="preserve">							Jest w stanie ocenić dane materiałowe podawane przez różnych autorów.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ML.NK335_K2: </w:t>
      </w:r>
    </w:p>
    <w:p>
      <w:pPr/>
      <w:r>
        <w:rPr/>
        <w:t xml:space="preserve">							Student potrafi przeprowadzić analizę kosztów.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3 -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2024-05-08T10:53:52+02:00</dcterms:created>
  <dcterms:modified xsi:type="dcterms:W3CDTF">2024-05-08T10:53:52+02:00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