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wykłady - 15 godz.;
b) ćwiczenia - 15 godz.;
c) konsultacje -1 godz.
2. Praca własna - 44 godz., w tym:
a) powtórzenie materiału z wykładów - 10 godz.,
b) przygotowanie do ćwiczeń - 14 godz.
c) przygotowanie do dwóch  kolokwiów - 20 godz.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- 31, w tym:
a) wykłady - 15 godz.;
b) ćwiczenia - 15 godz.;
c)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Dodatkowa literatura:
- materiały na stronach internetowych agencji kosmicznych (NASA, ESA, JAXA, itp.),
- materiały dostarczone przez wykładowcę.</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ML.NS605_W2: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LiK1_W11</w:t>
      </w:r>
    </w:p>
    <w:p>
      <w:pPr>
        <w:spacing w:before="20" w:after="190"/>
      </w:pPr>
      <w:r>
        <w:rPr>
          <w:b/>
          <w:bCs/>
        </w:rPr>
        <w:t xml:space="preserve">Powiązane efekty obszarowe: </w:t>
      </w:r>
      <w:r>
        <w:rPr/>
        <w:t xml:space="preserve">T1A_W03, T1A_W07</w:t>
      </w:r>
    </w:p>
    <w:p>
      <w:pPr>
        <w:keepNext w:val="1"/>
        <w:spacing w:after="10"/>
      </w:pPr>
      <w:r>
        <w:rPr>
          <w:b/>
          <w:bCs/>
        </w:rPr>
        <w:t xml:space="preserve">Efekt ML.NS605_W3: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ML.NS605_U1: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ML.NS605_U2: </w:t>
      </w:r>
    </w:p>
    <w:p>
      <w:pPr/>
      <w:r>
        <w:rPr/>
        <w:t xml:space="preserve">							Student umie obliczyć parametry podstawowego manewru Hohmanna pomiędzy dwoma orbitami ko-planarnymi	.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ML.NS605_U4: </w:t>
      </w:r>
    </w:p>
    <w:p>
      <w:pPr/>
      <w:r>
        <w:rPr/>
        <w:t xml:space="preserve">							Student umie wykonać obliczenia przelotu statku kosmicznego wokół planety oraz asysty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2024-04-28T23:13:22+02:00</dcterms:created>
  <dcterms:modified xsi:type="dcterms:W3CDTF">2024-04-28T23:13:22+02:00</dcterms:modified>
</cp:coreProperties>
</file>

<file path=docProps/custom.xml><?xml version="1.0" encoding="utf-8"?>
<Properties xmlns="http://schemas.openxmlformats.org/officeDocument/2006/custom-properties" xmlns:vt="http://schemas.openxmlformats.org/officeDocument/2006/docPropsVTypes"/>
</file>