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zajęcia projektowe - 30 godz.;
b) konsultacje - 3 godz.
2) Praca własna studenta - 32 godz., w tym:
a) przygotowywanie się do kolokwiów - 12 godz.;
b) praca nad projektem (prace domowe) - 20 godz.
Razem - 65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zajęcia projektowe - 30 godz.;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-  50, w tym:
a) zajęcia projektowe - 30 godz.;
b) praca nad projektem (prace domowe)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konstruowania współczesnych turbinowych silników lotniczych poprzez samodzielną analizę i projektowanie elementów wybranych turbinowych silników lotniczych.
Praktyczna ilustracja wykładu 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projektowania na przykładzie turbinowego silnika lotniczego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 związanych z projektowaniem lotniczego silnika turbinowego.
Praca własna: Zadania cząstkowe związane z projektowaniem lotniczego silnika turbinowego.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Książki: Seria Napędy Lotnicze Wydawnictw Komunikacji i Łączności.
2. Czasopisma: Flight International, Aviation Week and Space Technology.
DodatkowA literatura:
- materiały na stronach producentów silników,
- Jane’s All the world aircraft,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ML.NS631_W1: </w:t>
      </w:r>
    </w:p>
    <w:p>
      <w:pPr/>
      <w:r>
        <w:rPr/>
        <w:t xml:space="preserve">Student zna zasady projektowania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ML.NS631_U1: </w:t>
      </w:r>
    </w:p>
    <w:p>
      <w:pPr/>
      <w:r>
        <w:rPr/>
        <w:t xml:space="preserve">Student potrafi samodzielnie analizować i konstruować  elementy wybranych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ML.NS631_U2: </w:t>
      </w:r>
    </w:p>
    <w:p>
      <w:pPr/>
      <w:r>
        <w:rPr/>
        <w:t xml:space="preserve">Student potrafi samodzielnie analizować i konstruować  proste zespoły wybranych silników lotniczych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ML.NS631_K1: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2024-05-06T16:23:48+02:00</dcterms:created>
  <dcterms:modified xsi:type="dcterms:W3CDTF">2024-05-06T16:23:48+02:00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