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Jachtów Żaglowych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Wojciech Skórski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 - 30 godz.,
b) ćwiczenia - 15 godz.,
c) konsultacje - 3 godz.
2). Praca własna - 27 godz., w tym: 
a) nauka do kolokwiów - 15 godz.,
b) wykonywanie zadań projektowych przy systemie CAD - 12 godz.
Łącznie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 - liczba godzin kontaktowych - 48, w tym:
a) wykład - 30 godz.,
b) ćwiczenia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 punktu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podstawowymi pojęciami z zakresu projektowania jachtów oraz z wymaganiami istniejących instytucji klasyfikacyjnych dotyczącymi budowy i konstrukcji jachtów.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jachtów, kryterium przeznaczenia. Środowisko morskie. Podstawowe pojęcia i zależności w projektowaniu. Opracowanie linii teoretycznych. Dokumentacja techniczna i technologiczna. Przepisy PRS, ISO, badania certyfikacyjne. Główne zespoły jachtu, węzły konstrukcyjne, analiza wytrzymałościowa. Typy i dobór ożaglowania. Stateczność poprzeczna jachtu. Klasowe formuły pomiarowe. Rozplanowanie wnętrza, pokładu – ergonomia. Materiały konstrukcyjne. Konstrukcje kompozytowe, drewniane, metalowe. Budowa modeli i foremników. Techniki wytwarzania kadłubów. Konstrukcje one-off. Konstrukcje kompozytowe przekładkowe. Wytwarzanie masztów, sterów, balastów i mieczy. Naprawy. Przegląd przykładowych konstrukcji. W ramach ćwiczeń wykonanie projektu wybranych elementów jachtu.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3 kolokwia w czasie semestru, ocena zadań projektowych wykonywanych przez studentów.  Bliższe informacje na stronie internetowej: http://www.meil.pw.edu.pl/zpk/ZPK/Dydaktyka/Regulaminy-zajec-dydaktycznych.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“Projektowanie i budowa jachtów żaglowych”, Zbigniew Jan Milewski.
2. „Wiadomości o jachtach żaglowych” , Jerzy W. Dziewulski, ALMAPRESS, Warszawa 1995.
3. Przepisy Polskiego Rejestru Statków.
4. „Podstawowe metody obliczania masztów jachtowych”, W.W. Skórski, - ITE Radom.
Dodatkowe literatura: 
1. „Dzielność morska”, - Czesław Machaj, ALMAPRESS, Warszawa 2002.
2. “Principles of Yacht Design”, ; -Lars Larsson, Rolf E. Eliasson, INTERNATIONAL MARINE.
3. “Sailing yacht design, Practice”, - Claughton, Wellicome, Shenoi, LONGMAN.
4. Stateczność i niezatapialność statku”, Jerzy Kabaciński, Wyższa Szkoła Morska w Szczecinie.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ML.NS537_W1: </w:t>
      </w:r>
    </w:p>
    <w:p>
      <w:pPr/>
      <w:r>
        <w:rPr/>
        <w:t xml:space="preserve">																																			Posiada wiedzę o podstawowych etapach procesu projektowania jednostki żaglowej, w tym: tworzeniu linii teoretycznych, określaniu stateczności, projektowaniu podstawowych instalacji jachtowych, ergonomii, tworzeniu dokumentacji technicznej.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1,2,3.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ML.NS537_W2: </w:t>
      </w:r>
    </w:p>
    <w:p>
      <w:pPr/>
      <w:r>
        <w:rPr/>
        <w:t xml:space="preserve">																					Zna podstawy procesów technologicznych wykorzystywanych w przemyśle jachtowym, w szczególności: różnych metod wytwarzania jachtów z nowoczesnych materiałów kompozytowych.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ML.NS537_W3: </w:t>
      </w:r>
    </w:p>
    <w:p>
      <w:pPr/>
      <w:r>
        <w:rPr/>
        <w:t xml:space="preserve">Posiada wiedzę o podstawowych normach i standardach wykorzystywanych w procesie projektowanie jednostek żaglowych, a także zna podstawowe zasady certyfikacji i oceny bezpieczeństwa jachtów.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ML.NS537_U1: </w:t>
      </w:r>
    </w:p>
    <w:p>
      <w:pPr/>
      <w:r>
        <w:rPr/>
        <w:t xml:space="preserve">														Umie przeprowadzić analizę stateczności poprzecznej jachtu, w tym: wyznaczyć wędrówkę środka wyporu oraz ewolutę metacentryczną.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ML.NS537_U2: </w:t>
      </w:r>
    </w:p>
    <w:p>
      <w:pPr/>
      <w:r>
        <w:rPr/>
        <w:t xml:space="preserve">																					Potrafi wykonać prosty projekt geometrii kadłuba jachtu z wykorzystaniem narzędzi CAD.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z wykorzystaniem narzędzi CAD.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ML.NS537_U3: </w:t>
      </w:r>
    </w:p>
    <w:p>
      <w:pPr/>
      <w:r>
        <w:rPr/>
        <w:t xml:space="preserve">																					Potrafi przeprowadzić podstawową analizę rozkładu mas w kadłubie, a także określić położenie środka ciężkości jachtu.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ML.NS537_U4: </w:t>
      </w:r>
    </w:p>
    <w:p>
      <w:pPr/>
      <w:r>
        <w:rPr/>
        <w:t xml:space="preserve">														Umie wyznaczyć teoretyczny środek ożaglowania oraz środek oporu bocznego jachtu.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2026-05-10T15:22:49+02:00</dcterms:created>
  <dcterms:modified xsi:type="dcterms:W3CDTF">2026-05-10T15:22:49+02:00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