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wykładu.
2. Praca własna studenta - 20 godzin, w tym:
a) przygotowanie pracy własnej na zadany temat - 10 godz.,
b) przygotowanie do sprawdzianów - 10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dostęp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ML.NS744_W03: </w:t>
      </w:r>
    </w:p>
    <w:p>
      <w:pPr/>
      <w:r>
        <w:rPr/>
        <w:t xml:space="preserve">														Posiada wiedzę na temat metod akumulacji ciepła w różnych cyklach (krótko- i długoterminowe) jak również z wykorzystaniem materiałów akumulacyjnych o różnych właściwościach (w tym materiałów PCM)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ML.NS744_W05: </w:t>
      </w:r>
    </w:p>
    <w:p>
      <w:pPr/>
      <w:r>
        <w:rPr/>
        <w:t xml:space="preserve">							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ML.NS744_U03.: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2024-05-04T06:43:17+02:00</dcterms:created>
  <dcterms:modified xsi:type="dcterms:W3CDTF">2024-05-04T06:43:17+02:00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