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automatycznego sterowania lotem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Żugaj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udział w wykładach - 15 godz.,
b) udział w zajęciach  projektowych  - 15 godz.,
c) konsultacje - 3 godz.
2. Praca własna studenta - 20 godzin, w tym:
a) praca własna polegająca na przygotowaniu do kolokwium - 5  godz.,
b) praca własna w domu związana z przeglądem literatury, opanowaniem wiedzy dostarczonej na wykładzie oraz wykonaniem projektu - 15 godz.
Razem - 53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- 33, w tym:
a) udział w wykładach - 15 godz.,
b) udział w zajęciach  projektowych 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i właściwościami podstawowych typów układów automatycznego sterowania lotem, metodami modelowania i analizy właściwości dynamicznych obiektu sterowania oraz metodami doboru struktury i paramentów układów automatycznego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Cześć wykładowa obejmuje wprowadzenie do automatycznego sterowania lotem. Omawiana jest budowa i zasada działania podstawowych układów i podukładów takich jak: układy stabilizacji przestrzennej (SAS, CAS), autopiloty i układy zarządzające lotem (FMS). Prezentowane są metody modelowania obiektu sterowania w postaci nieliniowych równań różniczkowych, liniowych równań stanu i transmitancji; metody badania właściwości obiektu na podstawie jego modelu; rodzaje, właściwości oraz metody modelowania układów wykonawczych sterowania oraz napędu statku powietrznego; metody projektowania i syntezy układów automatycznej stabilizacji i automatycznego sterowania lotem przy wykorzystaniu typowych rozwiązań strukturalnych takich układów.
Część projektowa dotyczy projektu układu automatycznego sterowania lotem, którego zakres obejmuje: analizę właściwości dynamicznych statku powietrznego, dobór struktury oraz praw sterowania układu.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oraz projektu. Zaliczenie części wykładowej odbywa się na podstawie oceny z kolokwium. Ocena końcowa jest średnią ocen z kolokwium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Żugaj M.: Układy automatycznego sterowania lotem. Oficyna Wydawnicza Politechniki Warszawskiej, Warszawa 2011.
2. Bociek S., Gruszecki J.: Układy sterowania automatycznego lotem. Oficyna Wydawnicza Politechniki Rzeszowskiej, Rzeszów 1999.
3. MacLean D.: Automatic flight control systems. Prentice Hall, New York 1990.
4. Pratt R.W.: Flight control systems. American Institute of Aeronautics and Astronautics, Reston 2000.
5. Vogt R.: Sterowanie statków powietrznych. Wydawnictwa Politechniki Warszawskiej, Warszawa 1987.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http://www.meil.pw.edu.pl/zaiol/ZAiOL/Dydaktyka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Witryna WWW przedmiotu dostępna jest tylko w semestrze, w który przedmiot jest prowadzony.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ML.NS637_W1: </w:t>
      </w:r>
    </w:p>
    <w:p>
      <w:pPr/>
      <w:r>
        <w:rPr/>
        <w:t xml:space="preserve">Posiada wiedzę z zakresu modelowania i badania właściwości dynamicznych samolotów na potrzeby projektowania układów automatycznego sterowania lotem.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LiK2_W11,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T2A_W07</w:t>
      </w:r>
    </w:p>
    <w:p>
      <w:pPr>
        <w:keepNext w:val="1"/>
        <w:spacing w:after="10"/>
      </w:pPr>
      <w:r>
        <w:rPr>
          <w:b/>
          <w:bCs/>
        </w:rPr>
        <w:t xml:space="preserve">Efekt ML.NS637_W2: </w:t>
      </w:r>
    </w:p>
    <w:p>
      <w:pPr/>
      <w:r>
        <w:rPr/>
        <w:t xml:space="preserve">Zna typowe rozwiązania strukturalne układów automatycznego sterowania lotem.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LiK2_W10, LiK2_W12, LiK2_W14,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T2A_W03, T2A_W04, T2A_W05</w:t>
      </w:r>
    </w:p>
    <w:p>
      <w:pPr>
        <w:keepNext w:val="1"/>
        <w:spacing w:after="10"/>
      </w:pPr>
      <w:r>
        <w:rPr>
          <w:b/>
          <w:bCs/>
        </w:rPr>
        <w:t xml:space="preserve">Efekt ML.NS637_W3: </w:t>
      </w:r>
    </w:p>
    <w:p>
      <w:pPr/>
      <w:r>
        <w:rPr/>
        <w:t xml:space="preserve">Zna metody projektowania, analizy i syntezy układów automatycznego sterowania lotem.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LiK2_W07, LiK2_W10, LiK2_W13,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T2A_W03,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ML.NS637_U1: </w:t>
      </w:r>
    </w:p>
    <w:p>
      <w:pPr/>
      <w:r>
        <w:rPr/>
        <w:t xml:space="preserve">Potrafi określić podstawowe właściwości dynamiczne samolotu.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LiK2_U02, LiK2_U08, LiK2_U09, LiK2_U11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ML.NS637_U2: </w:t>
      </w:r>
    </w:p>
    <w:p>
      <w:pPr/>
      <w:r>
        <w:rPr/>
        <w:t xml:space="preserve">Potrafi dobrać strukturę układu automatycznego sterowania samolotem dla typowych konfiguracji płatowców.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LiK2_U10, LiK2_U15,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T2A_U15, T2A_U19</w:t>
      </w:r>
    </w:p>
    <w:p>
      <w:pPr>
        <w:keepNext w:val="1"/>
        <w:spacing w:after="10"/>
      </w:pPr>
      <w:r>
        <w:rPr>
          <w:b/>
          <w:bCs/>
        </w:rPr>
        <w:t xml:space="preserve">Efekt ML.NS637_U3: </w:t>
      </w:r>
    </w:p>
    <w:p>
      <w:pPr/>
      <w:r>
        <w:rPr/>
        <w:t xml:space="preserve">Umie zaprojektować i  dokonać analizy jakościowej typowego układu automatycznego sterowania lotem.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LiK2_U10, LiK2_U11, LiK2_U12,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T2A_U11, T2A_U12, T2A_U19</w:t>
      </w:r>
    </w:p>
    <w:p>
      <w:pPr>
        <w:keepNext w:val="1"/>
        <w:spacing w:after="10"/>
      </w:pPr>
      <w:r>
        <w:rPr>
          <w:b/>
          <w:bCs/>
        </w:rPr>
        <w:t xml:space="preserve">Efekt ML.NS637_U4: </w:t>
      </w:r>
    </w:p>
    <w:p>
      <w:pPr/>
      <w:r>
        <w:rPr/>
        <w:t xml:space="preserve">Umie wykorzystać dedykowane oprogramowanie do projektowania i analizy układów automatycznego sterowania oraz prezentować wyniki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LiK2_U08, LiK2_U09, LiK2_U10, LiK2_U12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T2A_U08, T2A_U09, T2A_U10, 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2024-04-29T19:34:05+02:00</dcterms:created>
  <dcterms:modified xsi:type="dcterms:W3CDTF">2024-04-29T19:34:05+02:00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