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godz;
c) konsultacje - 4 godz.
2. Praca własna studenta - 51 godzin, w tym:
a) przygotowanie do laboratorium  - 15 godz.;
b) opracowanie sprawozdań -16 godz.;
c) przygotowanie do kolokwiów - 20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b) laboratorium -15 godz.;
c) konsultacje - 4 godz.,
a) przygotowanie do laboratorium  - 15 godz.;
b) opracowanie sprawozdań -16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 (Wiesław Stafiej "Obliczenia stosowane przy projektowaniu szybowców" PW 2000).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ML.NS652A_W2: </w:t>
      </w:r>
    </w:p>
    <w:p>
      <w:pPr/>
      <w:r>
        <w:rPr/>
        <w:t xml:space="preserve">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ML.NS652A_W3: </w:t>
      </w:r>
    </w:p>
    <w:p>
      <w:pPr/>
      <w:r>
        <w:rPr/>
        <w:t xml:space="preserve">							Zna charakterystyki zmęczeniowe materiałów używanych w lotnictwie oraz oddziaływanie spiętrzeń naprężeń.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ML.NS652A_U4: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</w:t>
      </w:r>
    </w:p>
    <w:p>
      <w:pPr>
        <w:keepNext w:val="1"/>
        <w:spacing w:after="10"/>
      </w:pPr>
      <w:r>
        <w:rPr>
          <w:b/>
          <w:bCs/>
        </w:rPr>
        <w:t xml:space="preserve">Efekt ML.NS652A_U5: </w:t>
      </w:r>
    </w:p>
    <w:p>
      <w:pPr/>
      <w:r>
        <w:rPr/>
        <w:t xml:space="preserve">							Jest w stanie wykorzystać teorię liniowej kumulacji zmęczenia w obliczeniach trwałości zmęczeniowej.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2024-04-30T13:29:58+02:00</dcterms:created>
  <dcterms:modified xsi:type="dcterms:W3CDTF">2024-04-30T13:29:58+02:00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