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Aparatura przemysłowa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/ Krzysztof Urbaniec / profesor 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MN2A_10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- 10, zapoznanie ze wskazaną literaturą - 15, przygotowanie do zaliczenia - 10, razem - 35;  Projekty: liczba godzin według planu studiów - 10, zapoznanie ze wskazaną literaturą - 10,  sporządzenie dokumentacji - 20, razem - 40; Razem - 75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 h, Projekty - 10 h, Razem - 20 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Przepływy płynów i mieszanin wielofazowych; Mechanika materiałów sypkich.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 Projekty: 10 - 15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studentów wiedzy w zakresie wyboru formy konstrukcyjnej urządzenia, identyfikacji aparatu i jego przydatności do określonego procesu technologicznego, uzyskania świadomości zagrożeń powodowanych eksploatacją maszyn i aparatów oraz jej wpływu na środowisko.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Podział maszyn i aparatów według różnych kryteriów. W2 - Tworzywa stosowane przy budowie maszyn i aparatów. W3 - Zagrożenia związane z pracą maszyn i aparatów, przepisy i normy krajowe i europejskie, pojecie ryzyka. W4 - Przegląd konstrukcji  aparatów: zbiorniki magazynowe, przeponowe i bezprzeponowe wymienniki ciepła, wyparki, krystalizatory, absorbery, adsorbery, reaktory, kolumny destylacyjne i rektyfikacyjne, suszarki, ekstraktory. W5 - Przegląd wybranych elementów wyposażenia aparatów: mieszadła, armatura.
P1 - Obliczenia naprężeń i grubości ścianki powłok obrotowych i elementów płaskich aparatów poddanych ciśnieniu wewnętrznemu i zewnętrznemu przy uwzględnieniu innych obciążeń. P2 - Uszczelnienia spoczynkowe aparatów i ruchowe maszyn, połączenia kołnierzowo-śrubowe. P3 - Zasady doboru wybranych konstrukcji maszyn i aparatów do procesów technologicznych.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Obecność  na wykładach zalecana, na zajęciach projektowych obowiązkowa. Zaliczenie w oparciu o wynik pisemnego kolokwium, albo ocenę referatu na podstawie opracowania projektowego. Wybór trybu zaliczenia i ew. tematu opracowania projektowego i referatu należy uzgodnić z wykładowcą. Podczas kolokwium niedozwolone jest korzystanie z materiałów pomocniczych. Referat należy przedstawić ustnie podczas zajęć projektowych i przekazać w formie elektronicznej prowadzącemu. Wyniki oceny kolokwium (referatu) są podawane do wiadomości studentów w dniu przeprowadzenia kolokwium (prezentacji referatu).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Nizielski M., Urbaniec K.: Aparatura przemysłowa. OW PW, Warszawa 2010. 2. Warych J.: Aparatura chemiczna i procesowa. OW PW, Warszawa 2004 3. Lewicki P.: Inżynieria procesowa i aparatura przemysłu spożywczego. WNT, Warszawa, 2006.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W03_05: </w:t>
      </w:r>
    </w:p>
    <w:p>
      <w:pPr/>
      <w:r>
        <w:rPr/>
        <w:t xml:space="preserve">							Ma uporządkowaną wiedzę z zakresu podstaw teoretycznych budowy i funkcjonowania oraz konstrukcji aparatury przemysłowej.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M2A_W03_05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U15_01: </w:t>
      </w:r>
    </w:p>
    <w:p>
      <w:pPr/>
      <w:r>
        <w:rPr/>
        <w:t xml:space="preserve">							Potrafi dokonać krytycznej analizy konstrukcji i sposobu funkcjonowania istniejących aparatów  przemysłowych oraz dokonać ich oceny ze względu na kryteria techniczne, ekonomiczne i użytkowe.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M2A_U15_01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T2A_U15</w:t>
      </w:r>
    </w:p>
    <w:p>
      <w:pPr>
        <w:keepNext w:val="1"/>
        <w:spacing w:after="10"/>
      </w:pPr>
      <w:r>
        <w:rPr>
          <w:b/>
          <w:bCs/>
        </w:rPr>
        <w:t xml:space="preserve">Efekt U17_01: </w:t>
      </w:r>
    </w:p>
    <w:p>
      <w:pPr/>
      <w:r>
        <w:rPr/>
        <w:t xml:space="preserve">							Potrafi sformułować specyfikację projektową aparatu przemysłowego,  uwzględniając aspekty techniczne i pozatechniczne (prawne, organizacyjne, ekonomiczne), jak również wykorzystując zalecenia normalizacyjne i standaryzacyjne.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M2A_U17_01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T2A_U17</w:t>
      </w:r>
    </w:p>
    <w:p>
      <w:pPr>
        <w:keepNext w:val="1"/>
        <w:spacing w:after="10"/>
      </w:pPr>
      <w:r>
        <w:rPr>
          <w:b/>
          <w:bCs/>
        </w:rPr>
        <w:t xml:space="preserve">Efekt U19_01: </w:t>
      </w:r>
    </w:p>
    <w:p>
      <w:pPr/>
      <w:r>
        <w:rPr/>
        <w:t xml:space="preserve">Potrafi zaprojektować wybrany elementy aparatury przemysłowej oraz zna zasady doboru wybranych konstrukcji maszyn i aparatów do procesów technologicznych.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M2A_U19_01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2024-05-04T10:39:47+02:00</dcterms:created>
  <dcterms:modified xsi:type="dcterms:W3CDTF">2024-05-04T10:39:47+02:00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