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Wielcy myśliciele. Od Platona do Lema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A2_WMPL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75h, w tym 30h udział w zajęciach, 45h praca własna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poglądami wybitnych myślicieli, których idee były inspiracją dla milionów ludzi, i których znajomość należy do kanonu wyższego wykształcenia.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Platon i filozofia matematyki.
Epikur i poszukiwanie szczęścia.
Seneka i zachowywanie spokoju w trudnych czasach.
Św. Tomasz i dowody na istnienie Boga.
Kant i Mill - dwie etyki.
A. Smith i filozofia w ekonomii.
Tocqueville o demokracji w Ameryce.
Schopenhauer i pesymizm w ujęciu człowieka.
Marks i widmo komunizmu.
Nietzsche i hodowla nadczłowieka.
Darwin, od teorii ewolucji do "małpich procesów".
Konfucjusz u sztuka rządzenia państwem.
T. Kotarbiński i H. Elzenberg- dwie etyki.
Lem i filozofia techniki.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zaliczeniowa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Alain de Botton, O pocieszeniach, jakie daje filozofia, Czuły Barbarzyńca Press, Warszawa 2011
Linda Smith, William Raeper, Przewodnik po krainie idei dla początkujących, Wydawnictwo Szkolne i Pedagogiczne, Warszawa 1995
Matthias Vogt, Historia filozofii dla wszystkich, Klub Dla Ciebie, Warszawa 2004,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M_01: </w:t>
      </w:r>
    </w:p>
    <w:p>
      <w:pPr/>
      <w:r>
        <w:rPr/>
        <w:t xml:space="preserve">Zna podstawowe idee, które głosili  Platon, Epikur, Seneka,Św. Tomasz,I. Kant ,J.S.Mill, A. Smith, A.Tocqueville, Schopenhauer, K.Marks, F. Nietzsche, K.Darwin, Konfucjusz, T. Kotarbiński. S. Lem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U_M01: </w:t>
      </w:r>
    </w:p>
    <w:p>
      <w:pPr/>
      <w:r>
        <w:rPr/>
        <w:t xml:space="preserve">Posiada umiejętność dostrzegania złożoności rozmaitych kwestii światopoglądowych.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S2A_U05, S2A_U06,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K_M01: </w:t>
      </w:r>
    </w:p>
    <w:p>
      <w:pPr/>
      <w:r>
        <w:rPr/>
        <w:t xml:space="preserve">Wykazuje zdolność do formułowania  własnej opinii w kluczowych filozoficznych.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2024-05-07T05:10:33+02:00</dcterms:created>
  <dcterms:modified xsi:type="dcterms:W3CDTF">2024-05-07T05:10:33+02:00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