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Prawne podstawy bezpieczeństwa</w:t>
      </w:r>
    </w:p>
    <w:p>
      <w:pPr>
        <w:keepNext w:val="1"/>
        <w:spacing w:after="10"/>
      </w:pPr>
      <w:r>
        <w:rPr>
          <w:b/>
          <w:bCs/>
        </w:rPr>
        <w:t xml:space="preserve">Koordynator przedmiotu: </w:t>
      </w:r>
    </w:p>
    <w:p>
      <w:pPr>
        <w:spacing w:before="20" w:after="190"/>
      </w:pPr>
      <w:r>
        <w:rPr/>
        <w:t xml:space="preserve">Dr Paweł Sosnowski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Obowiązkowe/specjalizacja</w:t>
      </w:r>
    </w:p>
    <w:p>
      <w:pPr>
        <w:keepNext w:val="1"/>
        <w:spacing w:after="10"/>
      </w:pPr>
      <w:r>
        <w:rPr>
          <w:b/>
          <w:bCs/>
        </w:rPr>
        <w:t xml:space="preserve">Kod przedmiotu: </w:t>
      </w:r>
    </w:p>
    <w:p>
      <w:pPr>
        <w:spacing w:before="20" w:after="190"/>
      </w:pPr>
      <w:r>
        <w:rPr/>
        <w:t xml:space="preserve">A13_PPB</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45 godzin, w tym: praca na ćwiczeniach 15 godz., przygotowanie do zajęć 15 godz., studiowanie literatury przedmiotu 15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specjalizacyjna</w:t>
      </w:r>
    </w:p>
    <w:p>
      <w:pPr>
        <w:keepNext w:val="1"/>
        <w:spacing w:after="10"/>
      </w:pPr>
      <w:r>
        <w:rPr>
          <w:b/>
          <w:bCs/>
        </w:rPr>
        <w:t xml:space="preserve">Cel przedmiotu: </w:t>
      </w:r>
    </w:p>
    <w:p>
      <w:pPr>
        <w:spacing w:before="20" w:after="190"/>
      </w:pPr>
      <w:r>
        <w:rPr/>
        <w:t xml:space="preserve">Założenia i cele przedmiotu:Założeniem przedmiotu jest przybliżenie studentom podstaw prawnych organizacji bezpieczeństwa państwa. Celem przedmiotu jest natomiast nabycie przez studentów wiedzy w zakresie podstaw prawnych bezpieczeństwa publicznego.
</w:t>
      </w:r>
    </w:p>
    <w:p>
      <w:pPr>
        <w:keepNext w:val="1"/>
        <w:spacing w:after="10"/>
      </w:pPr>
      <w:r>
        <w:rPr>
          <w:b/>
          <w:bCs/>
        </w:rPr>
        <w:t xml:space="preserve">Treści kształcenia: </w:t>
      </w:r>
    </w:p>
    <w:p>
      <w:pPr>
        <w:spacing w:before="20" w:after="190"/>
      </w:pPr>
      <w:r>
        <w:rPr/>
        <w:t xml:space="preserve">1.	Wyjaśnienie podstawowych pojęć: prawo, norma prawna, stanowienie prawa, akt prawny, akt normatywny, źródła prawa, bezpieczeństwo państwa, bezpieczeństwo publiczne
2.	Bezpieczeństwo – kryteria podziału (kryterium podmiotowe, przedmiotowe, przestrzenne, celu)
3.	Funkcje państwa
4.	Konstytucyjne zasady ustroju Rzeczypospolitej Polskiej
5.	Prawo jako podstawa organizacji bezpieczeństwa państwa
6.	Konstytucyjny system źródeł prawa
7.	Konstytucyjne podstawy bezpieczeństwa państwa (publicznego)
8.	Konstytucyjne organy odpowiedzialne za bezpieczeństwo państwa (publiczne)
9.	Ustawowe podstawy bezpieczeństwa państwa (publicznego). Prawo administracyjne materialne jako źródło prawa w zakresie bezpieczeństwa publicznego (prawo o planowaniu i zagospodarowaniu przestrzennym, prawo budowlane, prawo wodne itp.)
10.	Organy administracji publicznej odpowiedzialne za bezpieczeństwo państwa (publiczne)
11.	Prawne formy realizacji zadań przez organy administracji publicznej12.	Kontrola i nadzór nad realizacją zadań w zakresie bezpieczeństwa państwa (publicznego)
</w:t>
      </w:r>
    </w:p>
    <w:p>
      <w:pPr>
        <w:keepNext w:val="1"/>
        <w:spacing w:after="10"/>
      </w:pPr>
      <w:r>
        <w:rPr>
          <w:b/>
          <w:bCs/>
        </w:rPr>
        <w:t xml:space="preserve">Metody oceny: </w:t>
      </w:r>
    </w:p>
    <w:p>
      <w:pPr>
        <w:spacing w:before="20" w:after="190"/>
      </w:pPr>
      <w:r>
        <w:rPr/>
        <w:t xml:space="preserve">Warunkiem dopuszczenia studenta do zaliczenia jest co najmniej 50% obecność na zajęciach. Termin zerowy - test z pytaniami w którym co najmniej 30% pytań to pytania z więcej niż jedną poprawną odpowiedzią oraz z jednym pytaniem otwartym. Ocenę pozytywna uzyskują studenci którzy uzyskali co najmniej 50% + 1 pkt.  Termin właściwy oraz poprawa negatywnej oceny z terminu zerowego - odpowiedź ustna.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Garlicki L., Polskie prawo konstytucyjne. Zarys wykładu, wyd. XII Liber, Warszawa 2008
2)	Grzybowski M. (red.), Prawo konstytucyjne, Białystok 2008
3)	Misiuk A., Administracja porządku i bezpieczeństwa publicznego. Zagadnienia prawno-ustrojowe, Wydawnictwa Akademickie i Profesjonalne, Warszawa 2008
4)	Smaga M., Administracja publiczna w czasie klęski żywiołowej, Wydawnictwo UJ, Kraków 2004
5)    Wołpiuk W. J., U źródeł koncepcji demokratycznego państwa prawnego, PAN INP, Studia Prawnicze 2004
6)	Wołpiuk W. J., Państwo wobec szczególnych zagrożeń, Wydawnictwo Naukowe Scholar, Warszawa 2002 
Literatura uzupełniająca:
1)	Guz T., Filozoficzne aspekty problematyki bezpieczeństwa człowieka (w:) Społeczno-moralna potrzeba bezpieczeństwa i porządku publicznego, red. J. Świtek, M. Kuć, G. Gozdór, TN KUL Jana Pawła II, Lublin 2007
2)	Jaskiernia J., Akty normatywne w stanach nadzwyczajnych (w:) Konstytucyjny system źródeł prawa w praktyce, red. A. Szmyt, Wydawnictwo Sejmowe, Warszawa 2005
3)	Widacki J., Czapska J. (red.), Bezpieczny obywatel – bezpieczne państwo, KUL Lublin 1998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W_1: </w:t>
      </w:r>
    </w:p>
    <w:p>
      <w:pPr/>
      <w:r>
        <w:rPr/>
        <w:t xml:space="preserve"> W_01 Zna terminologię z zakresu bezpieczeństwa publicznego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	, K_W02	, K_W11, K_W12</w:t>
      </w:r>
    </w:p>
    <w:p>
      <w:pPr>
        <w:spacing w:before="20" w:after="190"/>
      </w:pPr>
      <w:r>
        <w:rPr>
          <w:b/>
          <w:bCs/>
        </w:rPr>
        <w:t xml:space="preserve">Powiązane efekty obszarowe: </w:t>
      </w:r>
      <w:r>
        <w:rPr/>
        <w:t xml:space="preserve">S1A_W01, S1A_W05, S1A_W07, S1A_W01, S1A_W02, S1A_W04, S1A_W05, S1A_W06, S1A_W07, S1A_W08, S1A_W01, S1A_W02, S1A_W04, S1A_W05, S1A_W06, S1A_W07, S1A_W08, S1A_W11, S1A_W01, S1A_W02, S1A_W04, S1A_W07</w:t>
      </w:r>
    </w:p>
    <w:p>
      <w:pPr>
        <w:keepNext w:val="1"/>
        <w:spacing w:after="10"/>
      </w:pPr>
      <w:r>
        <w:rPr>
          <w:b/>
          <w:bCs/>
        </w:rPr>
        <w:t xml:space="preserve">Efekt W_2: </w:t>
      </w:r>
    </w:p>
    <w:p>
      <w:pPr/>
      <w:r>
        <w:rPr/>
        <w:t xml:space="preserve">W_02 Ma podstawową wiedzę z zakresu bezpieczeństwa publicznego w tym praw i obowiązków podmiotów odpowiedzialnych za bezpieczeństwo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	, K_W02	, K_W11, K_W12</w:t>
      </w:r>
    </w:p>
    <w:p>
      <w:pPr>
        <w:spacing w:before="20" w:after="190"/>
      </w:pPr>
      <w:r>
        <w:rPr>
          <w:b/>
          <w:bCs/>
        </w:rPr>
        <w:t xml:space="preserve">Powiązane efekty obszarowe: </w:t>
      </w:r>
      <w:r>
        <w:rPr/>
        <w:t xml:space="preserve">S1A_W01, S1A_W05, S1A_W07, S1A_W01, S1A_W02, S1A_W04, S1A_W05, S1A_W06, S1A_W07, S1A_W08, S1A_W01, S1A_W02, S1A_W04, S1A_W05, S1A_W06, S1A_W07, S1A_W08, S1A_W11, S1A_W01, S1A_W02, S1A_W04, S1A_W07</w:t>
      </w:r>
    </w:p>
    <w:p>
      <w:pPr>
        <w:keepNext w:val="1"/>
        <w:spacing w:after="10"/>
      </w:pPr>
      <w:r>
        <w:rPr>
          <w:b/>
          <w:bCs/>
        </w:rPr>
        <w:t xml:space="preserve">Efekt W_3: </w:t>
      </w:r>
    </w:p>
    <w:p>
      <w:pPr/>
      <w:r>
        <w:rPr/>
        <w:t xml:space="preserve">W_03 Ma zaawansowaną wiedzę na temat regulacji prawnych z zakresu bezpieczeństwa publicznego w systemie nauk prawnych oraz relacji z innymi dyscyplinami nauki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	, K_W02	, K_W11, K_W12</w:t>
      </w:r>
    </w:p>
    <w:p>
      <w:pPr>
        <w:spacing w:before="20" w:after="190"/>
      </w:pPr>
      <w:r>
        <w:rPr>
          <w:b/>
          <w:bCs/>
        </w:rPr>
        <w:t xml:space="preserve">Powiązane efekty obszarowe: </w:t>
      </w:r>
      <w:r>
        <w:rPr/>
        <w:t xml:space="preserve">S1A_W01, S1A_W05, S1A_W07, S1A_W01, S1A_W02, S1A_W04, S1A_W05, S1A_W06, S1A_W07, S1A_W08, S1A_W01, S1A_W02, S1A_W04, S1A_W05, S1A_W06, S1A_W07, S1A_W08, S1A_W11, S1A_W01, S1A_W02, S1A_W04, S1A_W07</w:t>
      </w:r>
    </w:p>
    <w:p>
      <w:pPr>
        <w:keepNext w:val="1"/>
        <w:spacing w:after="10"/>
      </w:pPr>
      <w:r>
        <w:rPr>
          <w:b/>
          <w:bCs/>
        </w:rPr>
        <w:t xml:space="preserve">Efekt W_4: </w:t>
      </w:r>
    </w:p>
    <w:p>
      <w:pPr/>
      <w:r>
        <w:rPr/>
        <w:t xml:space="preserve">W_04 Ma wiedzę o strukturze i funkcjach organów administracji publicznej odpowiedzialnych za bezpieczeństwo publiczne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	, K_W02	, K_W11, K_W12</w:t>
      </w:r>
    </w:p>
    <w:p>
      <w:pPr>
        <w:spacing w:before="20" w:after="190"/>
      </w:pPr>
      <w:r>
        <w:rPr>
          <w:b/>
          <w:bCs/>
        </w:rPr>
        <w:t xml:space="preserve">Powiązane efekty obszarowe: </w:t>
      </w:r>
      <w:r>
        <w:rPr/>
        <w:t xml:space="preserve">S1A_W01, S1A_W05, S1A_W07, S1A_W01, S1A_W02, S1A_W04, S1A_W05, S1A_W06, S1A_W07, S1A_W08, S1A_W01, S1A_W02, S1A_W04, S1A_W05, S1A_W06, S1A_W07, S1A_W08, S1A_W11, S1A_W01, S1A_W02, S1A_W04, S1A_W07</w:t>
      </w:r>
    </w:p>
    <w:p>
      <w:pPr>
        <w:pStyle w:val="Heading3"/>
      </w:pPr>
      <w:bookmarkStart w:id="3" w:name="_Toc3"/>
      <w:r>
        <w:t>Profil ogólnoakademicki - umiejętności</w:t>
      </w:r>
      <w:bookmarkEnd w:id="3"/>
    </w:p>
    <w:p>
      <w:pPr>
        <w:keepNext w:val="1"/>
        <w:spacing w:after="10"/>
      </w:pPr>
      <w:r>
        <w:rPr>
          <w:b/>
          <w:bCs/>
        </w:rPr>
        <w:t xml:space="preserve">Efekt U_1: </w:t>
      </w:r>
    </w:p>
    <w:p>
      <w:pPr/>
      <w:r>
        <w:rPr/>
        <w:t xml:space="preserve">U_02 Potrafi samodzielnie rozwiązywać konkretne problemy prawne w zakresie bezpieczeństwa publicznego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K_U01, K_U02, K_U10</w:t>
      </w:r>
    </w:p>
    <w:p>
      <w:pPr>
        <w:spacing w:before="20" w:after="190"/>
      </w:pPr>
      <w:r>
        <w:rPr>
          <w:b/>
          <w:bCs/>
        </w:rPr>
        <w:t xml:space="preserve">Powiązane efekty obszarowe: </w:t>
      </w:r>
      <w:r>
        <w:rPr/>
        <w:t xml:space="preserve">S1A_U01, S1A_U02, S1A_U03, S1A_U05, S1A_U06, S1A_U07, S1A_U08, S1A_U09, S1A_U10, S1A_U01, S1A_U02, S1A_U04, S1A_U06, S1A_U07, S1A_U01, S1A_U02, S1A_U03, S1A_U04, S1A_U05, S1A_U06, S1A_U07, S1A_U08</w:t>
      </w:r>
    </w:p>
    <w:p>
      <w:pPr>
        <w:pStyle w:val="Heading3"/>
      </w:pPr>
      <w:bookmarkStart w:id="4" w:name="_Toc4"/>
      <w:r>
        <w:t>Profil ogólnoakademicki - kompetencje społeczne</w:t>
      </w:r>
      <w:bookmarkEnd w:id="4"/>
    </w:p>
    <w:p>
      <w:pPr>
        <w:keepNext w:val="1"/>
        <w:spacing w:after="10"/>
      </w:pPr>
      <w:r>
        <w:rPr>
          <w:b/>
          <w:bCs/>
        </w:rPr>
        <w:t xml:space="preserve">Efekt K_1: </w:t>
      </w:r>
    </w:p>
    <w:p>
      <w:pPr/>
      <w:r>
        <w:rPr/>
        <w:t xml:space="preserve">K_01 Ma świadomość konieczności zapewnienia bezpieczeństwa publicznego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S1A_K01, S1A_K02, S1A_K03, S1A_K04, S1A_K05, S1A_K07, S1A_K02, S1A_K03, S1A_K05</w:t>
      </w:r>
    </w:p>
    <w:p>
      <w:pPr>
        <w:keepNext w:val="1"/>
        <w:spacing w:after="10"/>
      </w:pPr>
      <w:r>
        <w:rPr>
          <w:b/>
          <w:bCs/>
        </w:rPr>
        <w:t xml:space="preserve">Efekt K_2: </w:t>
      </w:r>
    </w:p>
    <w:p>
      <w:pPr/>
      <w:r>
        <w:rPr/>
        <w:t xml:space="preserve">K_02 Ma świadomość problemów występujących w zakresie zapewnienia bezpieczeństwa publicznego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S1A_K01, S1A_K02, S1A_K03, S1A_K04, S1A_K05, S1A_K07, S1A_K02, S1A_K03, S1A_K05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2024-05-12T17:12:00+02:00</dcterms:created>
  <dcterms:modified xsi:type="dcterms:W3CDTF">2024-05-12T17:12:00+02:00</dcterms:modified>
</cp:coreProperties>
</file>

<file path=docProps/custom.xml><?xml version="1.0" encoding="utf-8"?>
<Properties xmlns="http://schemas.openxmlformats.org/officeDocument/2006/custom-properties" xmlns:vt="http://schemas.openxmlformats.org/officeDocument/2006/docPropsVTypes"/>
</file>