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2 godz. = 30 godz., 
-	udział w zajęciach laboratoryjnych: 15 x 2 godz.  = 30 godz., 
-	przygotowanie do ćwiczeń laboratoryjnych: 7 x 1 godz. = 7 godz., 
-	wykonanie (w domu) sprawozdań z ćwiczeń laboratoryjnych: 7 x 2 godz. = 14 godz., 
-	udział w konsultacjach związanych z realizacją projektu: 6 godz. = 6 godz. (zakładamy, że 
        student korzysta z co drugich konsultacji), 
-      praca własna - 5 godzin
-      przygotowanie do kolokwiów zaliczających laboratoria  obecność na kolokwiach: = 15 godz. 
-      przygotowanie do egzaminu - 10 godz
Łączny nakład pracy studenta wynosi zatem127 godz., co odpowiada 4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w wymiarze 2 godziny tygodniowo - 15 x 2 = 30 godzin
Zajęcia laboratoryjne  w wymiarze 2 godziny  tygodniowo - 15 x 2 = 30 godzin
Udział w konsultacjach - 6 godzin
Łącznie 66 godzin,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15 x 2 = 30 godzin
Obliczenia, sprawozdania, konsultacje i praca własna = 15 godzin
Łącznie 45 godzin, co odpowiada 1,5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 i Elektroniczych Metod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Przyswojenie informacji na temat pojęcia wysokości i systemów wysokości. Umiejętność prowadzenia i opracowania pomiarów geodezyjnych w podstawowych sieciach geodezyjnych i geodynamice.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niwelacyjnej, zasada działania niwelatorów kodowych. Niwelacja trygonometryczna: przygotowanie tachimetrów elektronicznych, technologia pomiarów niwelacji trygonometrycznej, niwelacja trygonometryczna z uwzględnieniem pola siły ciężkości, problem refrakcji w niwelacji trygonometrycznej. Zasilanie instrumentów geodezyjnych. Niwelacja satelitarna GPS: wysokości geometryczne a wysokości ortometryczne, wyznaczenie wysokości geoidy względem elipsoidy WGS-84, metody wyznaczenia nachylenia geoidy na małych obszarach.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GK.SIK404_W01: </w:t>
      </w:r>
    </w:p>
    <w:p>
      <w:pPr/>
      <w:r>
        <w:rPr/>
        <w:t xml:space="preserve">Zna podstawowe pojęcia dotycząca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GK.SIK404_W02: </w:t>
      </w:r>
    </w:p>
    <w:p>
      <w:pPr/>
      <w:r>
        <w:rPr/>
        <w:t xml:space="preserve">Zna metody pomiarów absolutnych i różnicowych przyspieszenia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GK.SIK404_W03: </w:t>
      </w:r>
    </w:p>
    <w:p>
      <w:pPr/>
      <w:r>
        <w:rPr/>
        <w:t xml:space="preserve">Wie co to jest wysokość oraz ma wiedzę z zakresu systemów wysokości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GK.SIK404_W04: </w:t>
      </w:r>
    </w:p>
    <w:p>
      <w:pPr/>
      <w:r>
        <w:rPr/>
        <w:t xml:space="preserve">Potrafi zaprojektować podstawową osnowę wysokościową i wie jak przeprowadzić w niej pomiary za pomocą niwelatorów precyzyjnych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wykonanych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GK.SIK404_W05: </w:t>
      </w:r>
    </w:p>
    <w:p>
      <w:pPr/>
      <w:r>
        <w:rPr/>
        <w:t xml:space="preserve">wie od czego zależy prawidłowa skala wykonywanych pomiarów niwelacji precyzyjnej i potrafi przedstawić ideę komparacji łat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GK.SIK404_W06: </w:t>
      </w:r>
    </w:p>
    <w:p>
      <w:pPr/>
      <w:r>
        <w:rPr/>
        <w:t xml:space="preserve">wie w jaki sposób można wyznaczyć odstęp geoidy od elipsoidy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GK.SIK404_U01: </w:t>
      </w:r>
    </w:p>
    <w:p>
      <w:pPr/>
      <w:r>
        <w:rPr/>
        <w:t xml:space="preserve">Potrafi wykonać względne pomiary grawimetryczne i wprowadzać odpowiednie poprawki (w tym poprawki pływowe), obliczać redukcje i anomalie grawimetryczne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GK.SIK404_U03: </w:t>
      </w:r>
    </w:p>
    <w:p>
      <w:pPr/>
      <w:r>
        <w:rPr/>
        <w:t xml:space="preserve">Potrafi wykonać pomiary technologią niwelacji precyzyjnej i uwzględnić w wynikach odpowiednie poprawki wynikające z technologii pomiaru oraz poprawki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GK.SIK404_U02: </w:t>
      </w:r>
    </w:p>
    <w:p>
      <w:pPr/>
      <w:r>
        <w:rPr/>
        <w:t xml:space="preserve">Potrafi wykonać pomiary niwelacyjne za pomocą technologi synchronicznej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przebiegu prac terenowych i obliczeń dzienników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GK.SIK404_U04: </w:t>
      </w:r>
    </w:p>
    <w:p>
      <w:pPr/>
      <w:r>
        <w:rPr/>
        <w:t xml:space="preserve">Potrafi na podstawie map anomalii i na podstawie pomiarów niwelacyjnych i GPS stworzyć modele geoidy, potrafi z nich 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GK.SIK404_U05: </w:t>
      </w:r>
    </w:p>
    <w:p>
      <w:pPr/>
      <w:r>
        <w:rPr/>
        <w:t xml:space="preserve">Potrafi wykonać sprawdzenie instrumentu i łat do niwelacji precyzyjnej oraz wykonać komparację łat za pomocą komparatora interferencyjnego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GK.SIK404_U06: </w:t>
      </w:r>
    </w:p>
    <w:p>
      <w:pPr/>
      <w:r>
        <w:rPr/>
        <w:t xml:space="preserve">Potrafi wprowadzać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2026-01-12T11:43:29+01:00</dcterms:created>
  <dcterms:modified xsi:type="dcterms:W3CDTF">2026-01-12T11:43:29+01:00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