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Systematyka, bonitacja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
a) Udział w wykładach               - 30 godzin
b) Udział w konsultacjach           -  2 godz.
2) Praca własna studenta 
a) studiowanie literatury               - 8 godz.
b) przygotowanie do zaliczenia przedmiotu : 12 godzin, 
3) RAZEM 52  godziny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wykładach               - 30 godzin
b) Udział w konsultacjach           -  2 godz.
Razem                                        - 32 godz.
Odpowiada                                 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 z geologii i geomorfologii, gleboznawstwa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-Umiejętność oceny gleb pod względem ich jakości i przydatności rolniczej, umiejętność wykorzystania oraz interpretacji materiałów kartograficznych i opisowych powstających w trakcie glebozanwczej klasyfiakcji gruntów, umiejętność oceny gleb na potrzeby gospodarki przestrzennej, wyceny nieruchomości  rolnych , oceny rolniczej i leśnej przestrzeni produkcyjnej, prac urządzeniowo-rolnych, wyzanczenia kierunków zagospodarowania gruntów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Funkcje gleb a planowanie  i zagospodarowanie przestrzenne. Źródła informacji o glebach. Kryteria i metody bonitacji gleb. Bonitacja gleb w Polsce. Podstawy prawne bonitacji gleb. Przyrodnicze podstawy bonitacji gleb terenów równinnych, wyżynnych i nizinnych oraz terenów górskich, tabela klas gruntów. Operat klasyfikacyjny. Mapa glebowo-rolnicza,  treść, zastosowanie. Aneks do mapy glebowo-rolniczej.  Aktualizacja map klasyfikacyjnych oraz glebowo-rolniczych. Zastosowania map glebowych. Ocena zagrożeń gleb na podstawie map glebowych. Agrochemiczna ocena gleb. Wskaźnikowe metody oceny rolniczej przestrzeni produkcyjnej.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Białousz S., Skłodowski P : Ćwiczenia z gleboznawstwa i ochrony gruntów. Wydawnictwo PW
2.	Konecka-Betley  K.,Czępinska-Kamińska D., Janowska E ;1994 : Systematyka I Kartografia Gleb. Wydawnictwo SGGW.
3.	Kuźnicki F., Białousz S., Skłodowski  P. 1979: Podstawy gleboznawstwa z elementami kartografii i ochrony gleb, PWN,  
                Warszawa 1978 r.
4.             Skłodowski i inn.2014: Podstawy gleboznawstwa z elementami kartografii gleb.Oficyna Wydawnicza PW
5.	ZAWADZKI S. Gleboznawstwo. Praca zbiorowa PWRiL. Warszawa. Wyd. IV.
6.	Systematyka  Gleb Polski, 1989 : Rocz. Glebozn. 40, 3/4 : 1 - 150.
7.	Word references base for soil recources 2006. European Commission. JRC.
7.	Soil recources of Europa. European Commission. JRC.
8.	Ustawy i rozporządzenia :
         -   Prawo  geodezyjne i kartograficzne;
         -    Rozporządzenia  RM w sprawie klasyfikacji gruntów z 1956 r; 1957 r, 1974 r, 2012 r
9.	JRC. 2006:Common Criteria for Risk Area Identification according to Soil Threats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[K_W12] : </w:t>
      </w:r>
    </w:p>
    <w:p>
      <w:pPr/>
      <w:r>
        <w:rPr/>
        <w:t xml:space="preserve">1.	Zna podstawy prawne gleboznawczej klasyfikacji gruntów.
2.	Zna podstawy Systematyki gleb Polski, zaliczenia gleb do określonych jednostek taksonomicznych, to jest : typu, podtypu, rodzaju, gatunku, odmiany.
3.	Zna zasady zaliczenia gleb do określonych użytków gruntowych.
4.	Zna układ tabeli klas gruntów.
5.	Zna zasady zaliczania gleb użytków rolnych do kompleksów przydatności rolniczej.
6.	Zna podstawy i zasady waloryzacji rolniczej przestrzeni produkcyjnej.
7.	Zna zawartość operatu klasyfikacyjnego .
8.	Zna treść i zastosowanie map glebowych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K-U01;K_U15;K_U20: </w:t>
      </w:r>
    </w:p>
    <w:p>
      <w:pPr/>
      <w:r>
        <w:rPr/>
        <w:t xml:space="preserve">1.	Potrafi omówić cele i zasady gleboznawczej klasyfikacji gruntów.
2.	Potrafi wykorzystać dane zawarte w operacie klasyfikacyjnym do interpretacji warunków glebowych danego obszaru.
3.	Potrafi wykonać opis profilu glebowego.
4.	Potrafi zaklasyfikować glebę do określonej jednostki taksonomicznej.
5.	Potrafi zinterpretować treść map klasyfikacyjnych oraz glebowo-rolniczych.
6.	Potrafi wskazać zastosowanie map glebowych do określonych celów
7.	Potrafi przeprowadzić ocenę wskaźnikową gleb wyróżniając obszary gleb o zróżnicowanych warunkach przyrodniczych. 
8.	Potrafi wykorzystać dane ze zgromadzonych materiałów kartograficznych i opisowych do wyceny nieruchomości rolnych oraz prac rozwojowych - scaleń gruntów na terenach rolnych.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T1A_U15,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K-K01;K_K02: </w:t>
      </w:r>
    </w:p>
    <w:p>
      <w:pPr/>
      <w:r>
        <w:rPr/>
        <w:t xml:space="preserve">1.	Ma świadomość  o  konieczności pozyskania pogłębionej wiedzy z zakresu gleboznawczej klasyfikacji gruntów  na kursach podyplomowych organizowanych przez wyznaczone  do tego celu jednostki naukowo- badawcze do realizacji zadań w zawodzie inżyniera geodety.
2.	Ma świadomość wpływu oceny gleby pod względem jakości na gospodarowanie gruntami, ich wycenę, podejmowanie prac rozwojowych,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2024-05-04T04:48:49+02:00</dcterms:created>
  <dcterms:modified xsi:type="dcterms:W3CDTF">2024-05-04T04:48:49+02:00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