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77 godzin, w tym:
a) obecność na wykładach - 30 godzin 
b) obecność na zajęciach projektowych - 30 godzin
c) obecność na egzaminie - 2 godziny
d) konsultacje - 15 godzin
2. Praca własna studenta – 73 godzin, w tym: 
a) przygotowanie do zajęć projektowych - 10 godzin
b) zapoznanie się ze wskazaną literaturą i aktami prawnymi - 15 godzin
c) sporządzenie inwentaryzacji planistycznej wskazanego obszaru (poza pracownią) - 15 godzin
d) dokończenie raportu i projektu w wersji numerycznej - 15 godzin
e) przygotowanie do egzaminu - 18 godzin
Łączny nakład pracy studenta wynosi 150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77, w tym:
a) obecność na wykładach - 30 godzin 
b) obecność na zajęciach projektowych - 30 godzin
c) obecność na egzaminie - 2 godziny
d) konsultacje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- 70 godzin, w tym: 
a) obecność na zajęciach projektowych - 30 godzin
b) przygotowanie do zajęć projektowych - 10 godzin
c) sporządzenie inwentaryzacji planistycznej wskazanego obszaru (poza pracownią) - 15 godzin
d) dokończenie raportu i projektu w wersji numerycznej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 oraz polityka przestrzenna kraju w odniesieniu do środowiska
3. Zakres merytoryczny opracowania ekofizjograficznego.
4. Podstawowe komponenty środowiska (abiotyczne i biotyczne) w opracowaniach fizjograficznych.
5. Waloryzacja środowiska - podstawa opracowań fizjograficznych
6. Regulacje prawne w zakresie przyrodniczych uwarunkowań zagospodarowania przestrzennego.
7.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Dyskusja nad bieżącymi problemami zagospodarowania przestrzennego, związanymi z planowaniem i ochroną środowiska (Tematy przygotowywane przez studentów realizowane na wybranych zajęciach).
3. Podstawy metodyczne i opracowanie koncepcji sieci ekologicznej dla wybranego obszaru oraz opracowanie koncepcji systemu wymiany i regeneracji powietrza - waloryzacja środowiska. 
4. Opracowanie syntetycznego projektu  zagospodarowania przestrzennego wskazanego obszaru miejskiego ukierunkowanego na optymalizację struktury przyrodniczej oraz na rozwój zielonej infrastruktury (skala studium uwarunkowań i kierunków zagospodarowania przestrzennego)
5. Prezentacja,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projektowych. 
Ocena łączna jest średnią z ocena z wykładu i projektu.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Derucka Iwona., Prawne gwarancje realizacji zadań ochrony środowiska w procedurze planowania przestrzennego w gminie, Wyd. Prawnicza i Ekonomiczna Biblioteka Cyfrowa, Wrocław 2013. [http://www.bibliotekacyfrowa.pl/Content/42816/Prawne_gwarancje_realizacji_zadan.pdf]
2. Dubel Krystyna, 2001, Ochrona i kształtowanie środowiska. Fundacja Centrum Edukacji Ekologicznej Wsi, Krosno
3. Jędraszko Andrzej, 2005, Zagospodarowanie przestrzenne w Polsce, drogi i bezdroża regulacji ustawodawczych, Unia Metropolii Polskich, Wydawnictwo PLATAN, Kryspinów
4. 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5. Kozłowski Stefan, 2002, Ekorozwój. Wyzwanie XXI wieku
6. St. Liszewski, Geografia urbanistyczna; PWN, Warszawa 2012
7. A. Macias, S. Bródka; Przyrodnicze podstawy gospodarowania przestrzenią; PWN, Warszawa 2014
8. Opracowanie ekofizjograficzne do Studium uwarunkowań i kierunków zagospodarowania przestrzennego m.st. Warszawy [http://architektura.um.warszawa.pl/zmiany-studium]  Warszawa 2006
9. Praktyczne aspekty ocen środowiska przyrodniczego, pod red. naukowa S. Bródki; Bogucki Wyd. Naukowe, Poznań 2010
10. Szponar Adolf, 2003, Fizjografia urbanistyczna. Wydawnictwo Naukowe PWN, Warszawa
11. Akty prawne dotyczące planowania przestrzennego (sejm.gov.pl)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GP.SIK425_W1: </w:t>
      </w:r>
    </w:p>
    <w:p>
      <w:pPr/>
      <w:r>
        <w:rPr/>
        <w:t xml:space="preserve">zna zasady i wskaźniki zrównoważonego rozwoju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</w:t>
      </w:r>
    </w:p>
    <w:p>
      <w:pPr>
        <w:keepNext w:val="1"/>
        <w:spacing w:after="10"/>
      </w:pPr>
      <w:r>
        <w:rPr>
          <w:b/>
          <w:bCs/>
        </w:rPr>
        <w:t xml:space="preserve">Efekt GP.SIK425_W2: </w:t>
      </w:r>
    </w:p>
    <w:p>
      <w:pPr/>
      <w:r>
        <w:rPr/>
        <w:t xml:space="preserve">ma wiedzę o w zakresie zagadnień prawnych dotyczącą planowania środowiska 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GP.SIK425_W3: </w:t>
      </w:r>
    </w:p>
    <w:p>
      <w:pPr/>
      <w:r>
        <w:rPr/>
        <w:t xml:space="preserve">ma wiedzę w zakresie uwarunkowań przyrodniczych kraju i głównych kierunków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P1A_W04, T1A_W07</w:t>
      </w:r>
    </w:p>
    <w:p>
      <w:pPr>
        <w:keepNext w:val="1"/>
        <w:spacing w:after="10"/>
      </w:pPr>
      <w:r>
        <w:rPr>
          <w:b/>
          <w:bCs/>
        </w:rPr>
        <w:t xml:space="preserve">Efekt GP.SIK425_W4: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GP.SIK425_W5: </w:t>
      </w:r>
    </w:p>
    <w:p>
      <w:pPr/>
      <w:r>
        <w:rPr/>
        <w:t xml:space="preserve">ma szczegółową wiedzę w zakresie obszarów ustanawianych na podstawie przepisów odrębnych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T1A_W07</w:t>
      </w:r>
    </w:p>
    <w:p>
      <w:pPr>
        <w:keepNext w:val="1"/>
        <w:spacing w:after="10"/>
      </w:pPr>
      <w:r>
        <w:rPr>
          <w:b/>
          <w:bCs/>
        </w:rPr>
        <w:t xml:space="preserve">Efekt GP.SIK425_W6: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GP.SIK425_W7: </w:t>
      </w:r>
    </w:p>
    <w:p>
      <w:pPr/>
      <w:r>
        <w:rPr/>
        <w:t xml:space="preserve">ma ugruntowaną wiedzę na temat naturalnych i antropogenicznych zagrożeń oraz sposobów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GP.SIK425_W8: </w:t>
      </w:r>
    </w:p>
    <w:p>
      <w:pPr/>
      <w:r>
        <w:rPr/>
        <w:t xml:space="preserve">ma ugruntowaną wiedzę w zakresie ochrony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GP.SIK425_W9: </w:t>
      </w:r>
    </w:p>
    <w:p>
      <w:pPr/>
      <w:r>
        <w:rPr/>
        <w:t xml:space="preserve">ma wiedzę dotyczącą środowiska oraz zakresu i metod analizy uwarunkowań przyrodniczych dla celów opracowania dokumentacji planistycznej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K_W14, K_W15_SR, K_W15_UR,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S1A_W07, T1A_W08, P1A_W04, T1A_W07, T1A_W07, T1A_W03, T1A_W04, T1A_W03, T1A_W04, T1A_W01, T1A_W04, T1A_W08, P1A_W08,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GP.SIK425_U1: </w:t>
      </w:r>
    </w:p>
    <w:p>
      <w:pPr/>
      <w:r>
        <w:rPr/>
        <w:t xml:space="preserve">potrafi wdrażać zasady i wskaźniki zrównoważonego rozwoju w procesie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GP.SIK425_U2: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GP.SIK425_U3: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GP.SIK425_U4: </w:t>
      </w:r>
    </w:p>
    <w:p>
      <w:pPr/>
      <w:r>
        <w:rPr/>
        <w:t xml:space="preserve">potrafi zaprojektować optymalną sieć ekologiczną w skali regionalnej i lokalnej oraz strukturę zielonego pierścienia wokół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GP.SIK425_U5: </w:t>
      </w:r>
    </w:p>
    <w:p>
      <w:pPr/>
      <w:r>
        <w:rPr/>
        <w:t xml:space="preserve">potrafi zaprojektować system wentylacji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K_U13,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T1A_U07, T1A_U10, S1A_U05, S1A_U03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GP.SIK425_K1: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GP.SIK425_K2: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przyjętych rozwiązań podczas dyskusji nad planem,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GP.SIK425_K3: </w:t>
      </w:r>
    </w:p>
    <w:p>
      <w:pPr/>
      <w:r>
        <w:rPr/>
        <w:t xml:space="preserve">ma świadomość odpowiedzialności za pracę własną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2026-04-17T14:08:33+02:00</dcterms:created>
  <dcterms:modified xsi:type="dcterms:W3CDTF">2026-04-17T14:08:33+02:00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