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 zespołu mieszkaniowego </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GP.SIK619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danego terenu - działki budowlanej w dużym mieście, częściowo zabudowanej (funkcja mieszkaniowo - przemysłowa) i wykonanie w następnej kolejności rysunku planu zagospodarowania przestrzennego. Celem przedmiotu jest również nabycie praktycznych umiejętności wykonania analizy urbanistycznej określającej zasady dobrego sąsiedztwa dla konkretnego terenu inwestycji.</w:t>
      </w:r>
    </w:p>
    <w:p>
      <w:pPr>
        <w:keepNext w:val="1"/>
        <w:spacing w:after="10"/>
      </w:pPr>
      <w:r>
        <w:rPr>
          <w:b/>
          <w:bCs/>
        </w:rPr>
        <w:t xml:space="preserve">Treści kształcenia: </w:t>
      </w:r>
    </w:p>
    <w:p>
      <w:pPr>
        <w:spacing w:before="20" w:after="190"/>
      </w:pPr>
      <w:r>
        <w:rPr/>
        <w:t xml:space="preserve">Opracowanie koncepcji zabudowy i zagospodarowania terenu inwestycji na mapie sytuacyjno-wysokościowej, w skali 1:500, o powierzchni ok. 2 - 5 hektarów.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określenie funkcji, gabarytów i układu zabudowy w granicach obszaru analizy. Opracowanie koncepcji projektowej dla terenu inwestycji w postaci rysunku, zgodnie z opracowanymi warunkami zabudowy oraz warunkami technicznymi jakim powinny odpowiadać budynki i ich usytuowanie.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GP.SIK619_W1: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 K_W15_UR, K_W16</w:t>
      </w:r>
    </w:p>
    <w:p>
      <w:pPr>
        <w:spacing w:before="20" w:after="190"/>
      </w:pPr>
      <w:r>
        <w:rPr>
          <w:b/>
          <w:bCs/>
        </w:rPr>
        <w:t xml:space="preserve">Powiązane efekty obszarowe: </w:t>
      </w:r>
      <w:r>
        <w:rPr/>
        <w:t xml:space="preserve">S1A_W07, T1A_W07, T1A_W03, T1A_W07</w:t>
      </w:r>
    </w:p>
    <w:p>
      <w:pPr>
        <w:keepNext w:val="1"/>
        <w:spacing w:after="10"/>
      </w:pPr>
      <w:r>
        <w:rPr>
          <w:b/>
          <w:bCs/>
        </w:rPr>
        <w:t xml:space="preserve">Efekt GP.SIK619_W2: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K_W19_SR, K_W19_UR</w:t>
      </w:r>
    </w:p>
    <w:p>
      <w:pPr>
        <w:spacing w:before="20" w:after="190"/>
      </w:pPr>
      <w:r>
        <w:rPr>
          <w:b/>
          <w:bCs/>
        </w:rPr>
        <w:t xml:space="preserve">Powiązane efekty obszarowe: </w:t>
      </w:r>
      <w:r>
        <w:rPr/>
        <w:t xml:space="preserve">T1A_W07, T1A_W07, T1A_W03, T1A_W04, T1A_W03, T1A_W04</w:t>
      </w:r>
    </w:p>
    <w:p>
      <w:pPr>
        <w:keepNext w:val="1"/>
        <w:spacing w:after="10"/>
      </w:pPr>
      <w:r>
        <w:rPr>
          <w:b/>
          <w:bCs/>
        </w:rPr>
        <w:t xml:space="preserve">Efekt GP.SIK619_W3: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K_W20, K_W21</w:t>
      </w:r>
    </w:p>
    <w:p>
      <w:pPr>
        <w:spacing w:before="20" w:after="190"/>
      </w:pPr>
      <w:r>
        <w:rPr>
          <w:b/>
          <w:bCs/>
        </w:rPr>
        <w:t xml:space="preserve">Powiązane efekty obszarowe: </w:t>
      </w:r>
      <w:r>
        <w:rPr/>
        <w:t xml:space="preserve">T1A_W07, T1A_W07, T1A_W07, T1A_W09</w:t>
      </w:r>
    </w:p>
    <w:p>
      <w:pPr>
        <w:pStyle w:val="Heading3"/>
      </w:pPr>
      <w:bookmarkStart w:id="3" w:name="_Toc3"/>
      <w:r>
        <w:t>Profil ogólnoakademicki - umiejętności</w:t>
      </w:r>
      <w:bookmarkEnd w:id="3"/>
    </w:p>
    <w:p>
      <w:pPr>
        <w:keepNext w:val="1"/>
        <w:spacing w:after="10"/>
      </w:pPr>
      <w:r>
        <w:rPr>
          <w:b/>
          <w:bCs/>
        </w:rPr>
        <w:t xml:space="preserve">Efekt GP.SIK619_U1: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GP.SIK619_U2: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GP.SIK619_U3: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 K_U08, K_U13, K_U14, K_U16, K_U18_UR, K_U19_UR</w:t>
      </w:r>
    </w:p>
    <w:p>
      <w:pPr>
        <w:spacing w:before="20" w:after="190"/>
      </w:pPr>
      <w:r>
        <w:rPr>
          <w:b/>
          <w:bCs/>
        </w:rPr>
        <w:t xml:space="preserve">Powiązane efekty obszarowe: </w:t>
      </w:r>
      <w:r>
        <w:rPr/>
        <w:t xml:space="preserve">T1A_U03, S1A_U02, S1A_U03, S1A_U08, P1A_U01, S1A_U05, T1A_U09, T1A_U13, T1A_U15, T1A_U07, T1A_U16, T1A_U13, T1A_U14, T1A_U16, T1A_U16</w:t>
      </w:r>
    </w:p>
    <w:p>
      <w:pPr>
        <w:pStyle w:val="Heading3"/>
      </w:pPr>
      <w:bookmarkStart w:id="4" w:name="_Toc4"/>
      <w:r>
        <w:t>Profil ogólnoakademicki - kompetencje społeczne</w:t>
      </w:r>
      <w:bookmarkEnd w:id="4"/>
    </w:p>
    <w:p>
      <w:pPr>
        <w:keepNext w:val="1"/>
        <w:spacing w:after="10"/>
      </w:pPr>
      <w:r>
        <w:rPr>
          <w:b/>
          <w:bCs/>
        </w:rPr>
        <w:t xml:space="preserve">Efekt GP.SIK619_K1: </w:t>
      </w:r>
    </w:p>
    <w:p>
      <w:pPr/>
      <w:r>
        <w:rPr/>
        <w:t xml:space="preserve">rozumie potrzebę i zna możliwości dalszego dokształcania się w celu podnoszenia kwalifikacji zawodowych z zakresu urbanistyka</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GP.SIK619_K2: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GP.SIK619_K3: </w:t>
      </w:r>
    </w:p>
    <w:p>
      <w:pPr/>
      <w:r>
        <w:rPr/>
        <w:t xml:space="preserve">świadomie podejmuje decyzje projektowe uwzględniając kontekst społeczny, zdając sobie sprawę ze skutków podejmowanych decyzji</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K_K08_SR, K_K08_UR, K_K09_UR</w:t>
      </w:r>
    </w:p>
    <w:p>
      <w:pPr>
        <w:spacing w:before="20" w:after="190"/>
      </w:pPr>
      <w:r>
        <w:rPr>
          <w:b/>
          <w:bCs/>
        </w:rPr>
        <w:t xml:space="preserve">Powiązane efekty obszarowe: </w:t>
      </w:r>
      <w:r>
        <w:rPr/>
        <w:t xml:space="preserve">T1A_K07,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2024-05-02T07:37:16+02:00</dcterms:created>
  <dcterms:modified xsi:type="dcterms:W3CDTF">2024-05-02T07:37:16+02:00</dcterms:modified>
</cp:coreProperties>
</file>

<file path=docProps/custom.xml><?xml version="1.0" encoding="utf-8"?>
<Properties xmlns="http://schemas.openxmlformats.org/officeDocument/2006/custom-properties" xmlns:vt="http://schemas.openxmlformats.org/officeDocument/2006/docPropsVTypes"/>
</file>