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52 godzin, w tym:
a) obecność na wykładach - 30 godzin 
b) obecność na ćwiczeniach - 15 godzin
c) konsultacje - 5 godzin
d) kolokwium - 2 godziny
2. Praca własna studenta – 73 godzin, w tym: 
a) zapoznanie się ze wskazaną literaturą - 13 godzin
b) przygotowanie do ćwiczeń - 10 godzin 
c) praca nad przygotowaniem wypisu i wyrysu ze Studium - 40 godzin
d) przygotowanie się do sprawdzianu zaliczającego wykłady - 10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pkt. ECTS - liczba godzin kontaktowych 52, w tym:
a) obecność na wykładach - 30 godzin 
b) obecność na ćwiczeniach - 15 godzin
c) konsultacje - 5 godzin
d)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godzin, w tym: 
a) obecność na ćwiczeniach - 15 godzin
b) przygotowanie do ćwiczeń - 10 godzin 
c) praca nad przygotowaniem wypisu i wyrysu ze Studium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wykładzie, 30 – studentów na ćwiczeniach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oraz posługiwania się dokumentami planistycznymi opracowywanymi na szczeblu lokalnym (gminnym) - studium uwarunkowań i kierunków zagospodarowania przestrzennego oraz miejscowym planem zagospodarowania przestrzennego, a także sposobu konwersji projektu urbanistycznego na rysunek planistyczny - zakresu, stopnia szczegółowości oraz poprawności użytych ustaleń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Umocowania prawne dokumentów planistycznych sporządzanych na szczeblu lokalnym.
2. Procedury sporządzania studium uwarunkowań i kierunków zagospodarowania przestrzennego oraz miejscowego planu zagospodarowania przestrzennego.
3. Komisja Urbanistyczno-Architektoniczna
4. Pokrycie Warszawy i gmin podwarszawskich planami miejscowymi.
5. Stopień szczegółowości ustaleń planistycznych dotyczących m.in.:  zasad podziału na działki budowlane; linii, parametrów i wskaźników zabudowy oraz obsługi komunikacyjnej.
6. Zapis projektu urbanistycznego w konwencji planistycznej.
ĆWICZENIA:
1. Część graficzna - wyrys z rysunku Studium, dotyczący struktury funkcjonalno-przestrzennej
2. Wypis z tekstu Studium  dotyczący: struktury funkcjonalno-przestrzennej, struktury funkcjonalnej – przeznaczenie terenów, wskaźników dotyczących zagospodarowania i użytkowania terenów, systemu transportowego, infrastruktury technicznej, ochrony dziedzictwa kulturowego, ochrony środowiska i jego zasobów, zasad rozmieszczenia inwestycji celu publicznego, obszarów problemowych, obszarów wymagających przekształceń oraz rehabilitacji lub rekultywacji, obszarów planowanego rozwoju.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Forma zaliczenia ćwiczeń projektowych - ocena poprawności wykonanego w ramach ćwiczeń wypisu i wyrysu ze studium uwarunkowań i kierunków zagospodarowania przestrzennego danej gminy dotyczącego obszaru, dla którego studenci równolegle wykonują projekt miejscowego planu zagospodarowania przestrzennego (w ramach przedmiotu Projekt planistyczny).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Rozporządzenie Ministra Infrastruktury z dnia 26 sierpnia 2003 r. w sprawie wymaganego zakresu projektu miejscowego planu zagospodarowania przestrzennego, Dz.U.03.164.1587
3. Rozporządzenie Ministra Infrastruktury z dnia 28 kwietnia 2004 r. w sprawie zakresu projektu studium uwarunkowań i kierunków zagospodarowania przestrzennego gminy, Dz.U.04.118.1233
4. Ustawa o planowaniu i zagospodarowaniu przestrzennym z dnia 27 marca 2003r.,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GP.SIS605_W1: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GP.SIS605_W2: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GP.SIS605_W3: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GP.SIS605_W4: </w:t>
      </w:r>
    </w:p>
    <w:p>
      <w:pPr/>
      <w:r>
        <w:rPr/>
        <w:t xml:space="preserve">ma podstawową wiedzę o normach i przepisach prawnych dotyczących planowania i zagospodarowania przestrzennego - w szczególności dotyczących procedur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GP.SIS605_U1: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GP.SIS605_U2: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GP.SIS605_U3: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GP.SIS605_U4: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GP.SIS605_U5: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GP.SIS605_K1: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GP.SIS605_K2: </w:t>
      </w:r>
    </w:p>
    <w:p>
      <w:pPr/>
      <w:r>
        <w:rPr/>
        <w:t xml:space="preserve">ma świadomość odpowiedzialności za podejmowane decyzje projektowe, w tym odnoszące się do środowiska zamieszkania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GP.SIS605_K3: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GP.SIS605_K4: </w:t>
      </w:r>
    </w:p>
    <w:p>
      <w:pPr/>
      <w:r>
        <w:rPr/>
        <w:t xml:space="preserve">ma świadomość zależności stopnia szczegółowości regulacji planistycznych i efektywności ekonomicznej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2024-05-05T07:32:04+02:00</dcterms:created>
  <dcterms:modified xsi:type="dcterms:W3CDTF">2024-05-05T07:32:04+02:00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