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godz, w tym:
a) uczestnictwo w wykładach - 8 godz
b) uczestnictwo w zajęciach w laboratorium komput. - 16 godz
c) udział w konsultacjach  - 3 godz
2) Praca własna studenta - 50 godz, w tym:
a)  przygotowanie do zajęć  - 16 godz    
b) przygotowanie sprawozdania - 10 godz
c) przygotowanie się do egzaminu i sprawdzianu - 24 godz  
RAZEM nakład pracy studenta 77 godz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1.1 pkt ECTS   - liczba godzin kontaktowych - 27 godz, w tym:
a) uczestnictwo w wykładach - 8 godz
b) uczestnictwo w zajęciach w laboratorium komput. - 16 godz
c)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1.7 pkt ECTS  - 42 godz, w tym:
a) uczestnictwo w zajęciach w laboratorium komput. - 16 godz
b)  przygotowanie do zajęć  - 16 godz    
c) przygotowanie sprawozdania - 10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podstaw SIP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z zakresu analiz przestrzennych i modelowania w zastosowaniu do wspierania procesów podejmowania decyzji.  Zrozumienie podstaw metodycznych, poznanie możliwości praktycznego stosowania analiz przestrzennych i modelowania.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Rozwój technologii SIP. Wstęp do analiz przestrzennych i modelowania, podstawowe pojęcia, definicje. Przyjęty model danych  (rastrowy, wektorowy) a specyfika i zakres analiz,  operatory i funkcje analiz przestrzennych w środowisku rastrowym i wektorowym; przegląd wybranych zagadnień. Analizy wielokryterialne. Analizy przydatności terenu dla określonego celu, aktywności gospodarczej, itp. Metodyka analiz z wykorzystaniem danych rastrowych oraz wektorowych, kryteria decyzyjne, rodzaje kryteriów, wybór metody analizy, normalizacja i wartościowanie kryteriów, wagowanie (w tym wykorzystanie metody z zakresu AHP). Przegląd zastosowań praktycznych z zakresu analiz przydatności terenu. Projektowanie optymalnych połączeń na określonej powierzchni terenu; powierzchnie kosztów względnych.  Analizy z wykorzystaniem danych NMT i modelu pokrycia terenu (3D), przykładowe zastosowania. Analiza widoczności terenu i jej potencjalne zastosowania. Modelowanie zjawiska erozji; model USLE. Topologia, model topol. (przykł. Arcinfo), zalety w analizach przestrzennych. Operacje na warstwach wektorowych. Podstawowe typy analiz sieciowych,  przegląd zastosowań. Ocena jakości rezultatów analiz przestrzennych.
Ćwiczenia projektowe. Analizy wielokryterialne przydatności terenu dla określonej inwestycji, aktywności - np.
ocena przydatności gruntów pod budownictwo, wybór lokalizacji nowej filii banku.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egzamin.
Do zaliczenia ćwiczeń proj. wymagane jest poprawne wykonanie wszystkich bieżących zadań, uzyskanie pozytywnej oceny ze  sprawozdania oraz zaliczenie sprawdzianu. Do zaliczenia sprawdzianu wymagane jest uzyskanie minimum 60% punktów. 
Ocena końcowa z przedmiotu jest średnią z ocen z egzaminu i ćwiczeń proj.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"Bielecka E., 2005; Systemy informacji geograficznej. Teoria i zastosowania. Wydawnictwo PJWSTK.
Burrough P., McDonnell R.A., 1998; Principles of Geographical Information Systems. Oxford University Press
Chmiel J., 2013, Analizy przestrzenne i modelowanie, w: Białousz S. (red.) Informacja przestrzenna dla samorządów terytorialnych, Oficyna Wydawnicza Politechniki Warszawskiej. 
Davis D. E.,  2004;  GIS dla każdego. Mikom
Eastman J. R. 2009.  IDRISI Taiga Guide to GIS and Image Processing. Clark Labs, Clark University
Eastman J.R. 2001 – „Guide to GIS and Image Processing” – Idrisi Manual Version 32.20
Longley P. A., Goodchild M. F., Maguire D. J., Rhind D. W.,  2006; GIS. Teoria i praktyka. Wydawnictwo Naukowe PWN
Litwin L., Myrda G., 2005 Systemy Informacji Geograficznej. Zarządzanie danymi przestrzennymi w GIS, SIP, SIT, LIS. Helion
Longley P., Batty M., 1996; Spatial Analysis: modelling in GIS environment. Geoinformation International
Malczewski J., 1999; GIS and multicriteria decision analysis. John Wiley &amp; Sons
Malczewski J. 2010. Multiple Criteria Decision Analysis and Geographic Information Systems. In: Trends in Multiple Criteria Decision Analysis. Ehrgott M., Figueira J.R., Greco S. – eds. Springer.
Malczewski J. 2006. GIS‐based multicriteria decision analysis: a survey of the literature, International Journal of Geographical Information Science, vol. 20, no. 7.
Malczewski J. 2004. GIS-based land-use suitability analysis: a critical overview. Progress in Planning, no. 62, pp. 3–65.
Saaty T., L. 2008. Decision making with the analytic hierarchy process. Int. J. Services Sciences, Vol. 1, No. 1, pp. 83 – 98.
Saaty, T.L. 1980. The Analytic Hierarchy Process, New York: McGraw Hill. International.
Saaty, T.L. 1990. How to make a decision: the analytic hierarchy process. European Journal of Operational Research, Vol. 48, pp. 9 – 26.
Stillwell J., Clarke G., Applied GIS and spatial analysis. 2004; John Wiley &amp; Sons Worboys M., Duckham M., 2004; GIS. A computing perspective, CRC Press LLC
Strony w internecie:
Berry J.K. 2012. Beyond Mapping III. Compilation of Beyond Mapping columns appearing in GeoWorld magazine 1996 to 2012. On line version:  http://www.innovativegis.com/basis/mapanalysis/
Eastman J. R. 2009.  IDRISI Taiga Guide to GIS and Image Processing. Clark Labs, Clark University. http://www.uwf.edu/gis/manuals/idrisi_taiga/taigamanual.pdf
http://help.arcgis.com/en/arcgisdesktop/10.0/help/index.html
http://www.ptip.org.pl/
www.umass.edu/landeco/research/fragstats/fragstats.html
http://www.clarklabs.org/products/index.cfm
http://www.innovativegis.com/basis/MapAnalysis/Default.htm
Materiały konferencyjne – X Konferencja ESRI Polska „Wspólna przestrzeń – jeden GIS” Warszawa 2012. http://konferencja.esri.pl/materiały-konferencyjne
Materiały  z  sympozjum  Krakowskie Spotkania z INSPIRE.  http://www.spotkania-inspire.krakow.pl/
Materiały z Konferencji pt. ”Informatyczny System Osłony Kraju przed nadzwyczajnymi zagrożeniami (ISOK)”. 28.11.2012 r. Hotel Sheraton w Warszawie. http://www.konferencja-isok.pl/materialy.php
Materiały z corocznych konferencji Polskiego Towarzystwa Informacji Przestrzennej.  http://www.ptip.org.pl/"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GK.NIK601_W1: </w:t>
      </w:r>
    </w:p>
    <w:p>
      <w:pPr/>
      <w:r>
        <w:rPr/>
        <w:t xml:space="preserve">ma  wiedzę na temat rodzajów analiz, stosowanych metod oraz roli i zastosowań analiz przestrzennych i modelowania w procesach decyzyjnych, zna podstawy metodyczne projektowania i realizacji zadań w tym zakresie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GK.NIK601_U1: </w:t>
      </w:r>
    </w:p>
    <w:p>
      <w:pPr/>
      <w:r>
        <w:rPr/>
        <w:t xml:space="preserve">Potrafi odpowiednio zidentyfikować, opisać i rozwiązać  problem wymagający zastosowania analiz przestrzennych i modelowania; potrafi opracować odpowiednią dokumentację z realizacji zadań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K_U17,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T1A_U13, T1A_U14, T1A_U16,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GK.NIK601_U2: </w:t>
      </w:r>
    </w:p>
    <w:p>
      <w:pPr/>
      <w:r>
        <w:rPr/>
        <w:t xml:space="preserve">Potrafi pozyskiwać informacje z różnych źródeł, dobierać właściwe dane, odpowiednio integrować dane oraz informacje i wiedzę dla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GK.NIK601_K1: </w:t>
      </w:r>
    </w:p>
    <w:p>
      <w:pPr/>
      <w:r>
        <w:rPr/>
        <w:t xml:space="preserve">Rozumie rolę geodety i odpowiedzialność w działaniach mających wpływ na środowisko, dostrzega aspekty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ich zaliczenie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2026-07-02T01:43:07+02:00</dcterms:created>
  <dcterms:modified xsi:type="dcterms:W3CDTF">2026-07-02T01:43:07+02:00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