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Geodezyjne pomiary przemieszczeń</w:t>
      </w:r>
    </w:p>
    <w:p>
      <w:pPr>
        <w:keepNext w:val="1"/>
        <w:spacing w:after="10"/>
      </w:pPr>
      <w:r>
        <w:rPr>
          <w:b/>
          <w:bCs/>
        </w:rPr>
        <w:t xml:space="preserve">Koordynator przedmiotu: </w:t>
      </w:r>
    </w:p>
    <w:p>
      <w:pPr>
        <w:spacing w:before="20" w:after="190"/>
      </w:pPr>
      <w:r>
        <w:rPr/>
        <w:t xml:space="preserve">dr hab. inż. Mieczysław Kwaśniak, prof. nzw.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GK.NIOB720</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- 23 godziny, w tym:
a) uczestnictwo w wykładach - 16 godzin,
b) udział w konsultacjach  - 5 godzin,
c) kolokwium zaliczeniowe - 2 godziny.
2) Praca własna studenta - 27 godzin, w tym:
a) przygotowanie do zajęć - 15 godzin,
b) przygotowanie do sprawdzianów - 12 godzin.
RAZEM: 50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- 23 godziny, w tym:
a) uczestnictwo w wykładach - 16 godzin,
b) udział w konsultacjach  - 5 godzin,
c) kolokwium zaliczeniowe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punktu ECTS - 15 godzin pracy studenta, w tym:
a) opracowanie projektu zaliczeniowego - 12 godzin,
b) sporządzenie sprawozdania z opracowanego projektu - 3 godziny.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geodezji i rachunku wyrównawczego na poziomie średnio zaawansowanym.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ze specyfiką warunków i metod pomiarów przemieszczeń. 
Omówienie różnych metod pomiarowych służących do badania przemieszczeń. 
Przedstawienie metod opracowania wyników pomiarów przemieszczeń. 
Wyjaśnienie sposobu dokonywania geodezyjnej interpretacji uzyskanych przemieszczeń.</w:t>
      </w:r>
    </w:p>
    <w:p>
      <w:pPr>
        <w:keepNext w:val="1"/>
        <w:spacing w:after="10"/>
      </w:pPr>
      <w:r>
        <w:rPr>
          <w:b/>
          <w:bCs/>
        </w:rPr>
        <w:t xml:space="preserve">Treści kształcenia: </w:t>
      </w:r>
    </w:p>
    <w:p>
      <w:pPr>
        <w:spacing w:before="20" w:after="190"/>
      </w:pPr>
      <w:r>
        <w:rPr/>
        <w:t xml:space="preserve"> Podstawowe pojęcia i definicje: przemieszczenie, odkształcenie, układ odniesienia - zewnętrzny i własny, sieć kontrolna do badania przemieszczeń, identyfikacja układu odniesienia, obliczanie przemieszczeń. Przyczyny powstawania przemieszczeń i odkształceń. Specyfika geodezyjnych pomiarów przemieszczeń. Wyznaczanie przemieszczeń pionowych metodą niwelacji precyzyjnej. Wyznaczanie przemieszczeń poziomych przy zastosowaniu sieci kontrolnych różnego typu. Opracowanie wyników pomiaru bezwzględnych przemieszczeń pionowych wyznaczonych metodą niwelacji precyzyjnej.  Metodyka wyznaczenia bezwzględnych przemieszczeń poziomych przy użyciu sieci trygonometrycznej niepełnej. Geodezyjna interpretacja wyników pomiarów przemieszczeń. Metody pomiaru przemieszczeń względnych. </w:t>
      </w:r>
    </w:p>
    <w:p>
      <w:pPr>
        <w:keepNext w:val="1"/>
        <w:spacing w:after="10"/>
      </w:pPr>
      <w:r>
        <w:rPr>
          <w:b/>
          <w:bCs/>
        </w:rPr>
        <w:t xml:space="preserve">Metody oceny: </w:t>
      </w:r>
    </w:p>
    <w:p>
      <w:pPr>
        <w:spacing w:before="20" w:after="190"/>
      </w:pPr>
      <w:r>
        <w:rPr/>
        <w:t xml:space="preserve">Do zaliczenia wykładu wymagane jest uzyskanie pozytywnej oceny z kolokwium zaliczeniowego oraz pozytywnej oceny z jednego projektu zaliczeniowego.
Do zaliczenia kolokwium wymagane jest uzyskanie minimum 60% punktów.
Ocenę ostateczną stanowi ocena średnia z zaliczenia wykładu oraz z zaliczenia projektu. 
Oceny wpisywane są według zasady:  5,0 – pięć (4,76 – 5,0); 4,5 – cztery i pół (4,26-4,74), 4,0 –cztery (3,76-4,25), 3,5-trzy i pół (3,26-3,75), 3,0-trzy (3,0-3,25).
Student nieobecny na zajęciach ma obowiązek zgłosić się do prowadzącego (mail, osobiście) celem ustalenia zakresu materiału do nadrobienia.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Prószyński W., Kwaśniak M. (2006) Podstawy geodezyjnego wyznaczania przemieszczeń. Pojęcia i elementy metodyki. , Oficyna Wydawnicza PW, Warszawa;  
2. Bryś H., Przewłocki S. (1998) Geodezyjne metody pomiarów przemieszczeń budowli, Wydawnictwo Naukowe PWN, Warszawa; 
3. Lazzarini T. i inni (1977) Geodezyjne pomiary przemieszczeń budowli i ich otoczenia, Wydawnictwo PPWK, Warszawa.
4. Janusz W. (1971) Obsługa geodezyjna budowli i konstrukcji, PPWK, Warszawa;
5. Prószyński W., Kwaśniak M. (2002) Niezawodność sieci geodezyjnych, Oficyna Wydawnicza Politechniki Warszawskiej, Warszawa;
6. Wiśniewski Z. (2005) Rachunek wyrównawczy w geodezji (z przykładami), Wydawnictwo Uniwersytetu Warmińsko-Mazurskiego, Olsztyn;
7. Skórczyński A. (1985) Rachunek wyrównawczy, Wydawnictwo PPWK,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GK.NIOB720_W1: </w:t>
      </w:r>
    </w:p>
    <w:p>
      <w:pPr/>
      <w:r>
        <w:rPr/>
        <w:t xml:space="preserve">Posiada elementarną wiedzę z zakresu projektowania sieci kontrolnych do badania przemieszczeń. </w:t>
      </w:r>
    </w:p>
    <w:p>
      <w:pPr>
        <w:spacing w:before="60"/>
      </w:pPr>
      <w:r>
        <w:rPr/>
        <w:t xml:space="preserve">Weryfikacja: </w:t>
      </w:r>
    </w:p>
    <w:p>
      <w:pPr>
        <w:spacing w:before="20" w:after="190"/>
      </w:pPr>
      <w:r>
        <w:rPr/>
        <w:t xml:space="preserve">na podstawie odpowiedzi z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GK.NIOB720_W2: </w:t>
      </w:r>
    </w:p>
    <w:p>
      <w:pPr/>
      <w:r>
        <w:rPr/>
        <w:t xml:space="preserve">Ma podstawową wiedzę z zakresu metodologii pomiarów geodezyjnych w badaniu przemieszczeń.</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GK.NIOB720_W3: </w:t>
      </w:r>
    </w:p>
    <w:p>
      <w:pPr/>
      <w:r>
        <w:rPr/>
        <w:t xml:space="preserve">Posiada podstawową wiedzę na temat specyfiki warunków w jakich pomiary przemieszczeń są realizowane.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GK.NIOB720_W4: </w:t>
      </w:r>
    </w:p>
    <w:p>
      <w:pPr/>
      <w:r>
        <w:rPr/>
        <w:t xml:space="preserve">Zna podstawowe metody opracowania wyników pomiarów przemieszczeń.</w:t>
      </w:r>
    </w:p>
    <w:p>
      <w:pPr>
        <w:spacing w:before="60"/>
      </w:pPr>
      <w:r>
        <w:rPr/>
        <w:t xml:space="preserve">Weryfikacja: </w:t>
      </w:r>
    </w:p>
    <w:p>
      <w:pPr>
        <w:spacing w:before="20" w:after="190"/>
      </w:pPr>
      <w:r>
        <w:rPr/>
        <w:t xml:space="preserve">na podstawie wyników kolokwium zaliczeniowego oraz oceny wykonanego projektu.</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pStyle w:val="Heading3"/>
      </w:pPr>
      <w:bookmarkStart w:id="3" w:name="_Toc3"/>
      <w:r>
        <w:t>Profil ogólnoakademicki - umiejętności</w:t>
      </w:r>
      <w:bookmarkEnd w:id="3"/>
    </w:p>
    <w:p>
      <w:pPr>
        <w:keepNext w:val="1"/>
        <w:spacing w:after="10"/>
      </w:pPr>
      <w:r>
        <w:rPr>
          <w:b/>
          <w:bCs/>
        </w:rPr>
        <w:t xml:space="preserve">Efekt GK.NIOB720_U1: </w:t>
      </w:r>
    </w:p>
    <w:p>
      <w:pPr/>
      <w:r>
        <w:rPr/>
        <w:t xml:space="preserve">Potrafi zaprojektować sieć kontrolną do badania przemieszczeń i stosownie do założonej dokładności wyznaczeń dobrać odpowiednie narzędzia pomiarowe.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T1A_U14, T1A_U16</w:t>
      </w:r>
    </w:p>
    <w:p>
      <w:pPr>
        <w:keepNext w:val="1"/>
        <w:spacing w:after="10"/>
      </w:pPr>
      <w:r>
        <w:rPr>
          <w:b/>
          <w:bCs/>
        </w:rPr>
        <w:t xml:space="preserve">Efekt GK.NIOB720_U2: </w:t>
      </w:r>
    </w:p>
    <w:p>
      <w:pPr/>
      <w:r>
        <w:rPr/>
        <w:t xml:space="preserve">Potrafi dokonać kontroli materiału obserwacyjnego pod kątem wykrycia błędów grubych.</w:t>
      </w:r>
    </w:p>
    <w:p>
      <w:pPr>
        <w:spacing w:before="60"/>
      </w:pPr>
      <w:r>
        <w:rPr/>
        <w:t xml:space="preserve">Weryfikacja: </w:t>
      </w:r>
    </w:p>
    <w:p>
      <w:pPr>
        <w:spacing w:before="20" w:after="190"/>
      </w:pPr>
      <w:r>
        <w:rPr/>
        <w:t xml:space="preserve">na podstawie wyników kolokwium zaliczeniowego oraz oceny wykonanego projektu.</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T1A_U14, T1A_U16</w:t>
      </w:r>
    </w:p>
    <w:p>
      <w:pPr>
        <w:keepNext w:val="1"/>
        <w:spacing w:after="10"/>
      </w:pPr>
      <w:r>
        <w:rPr>
          <w:b/>
          <w:bCs/>
        </w:rPr>
        <w:t xml:space="preserve">Efekt GK.NIOB720_U3: </w:t>
      </w:r>
    </w:p>
    <w:p>
      <w:pPr/>
      <w:r>
        <w:rPr/>
        <w:t xml:space="preserve">Potrafi opracować wyniki pomiaru przy użyciu podstawowych metod obliczania przemieszczeń.</w:t>
      </w:r>
    </w:p>
    <w:p>
      <w:pPr>
        <w:spacing w:before="60"/>
      </w:pPr>
      <w:r>
        <w:rPr/>
        <w:t xml:space="preserve">Weryfikacja: </w:t>
      </w:r>
    </w:p>
    <w:p>
      <w:pPr>
        <w:spacing w:before="20" w:after="190"/>
      </w:pPr>
      <w:r>
        <w:rPr/>
        <w:t xml:space="preserve">na podstawie oceny wykonanego projektu.</w:t>
      </w:r>
    </w:p>
    <w:p>
      <w:pPr>
        <w:spacing w:before="20" w:after="190"/>
      </w:pPr>
      <w:r>
        <w:rPr>
          <w:b/>
          <w:bCs/>
        </w:rPr>
        <w:t xml:space="preserve">Powiązane efekty kierunkowe: </w:t>
      </w:r>
      <w:r>
        <w:rPr/>
        <w:t xml:space="preserve">K_U03, K_U09</w:t>
      </w:r>
    </w:p>
    <w:p>
      <w:pPr>
        <w:spacing w:before="20" w:after="190"/>
      </w:pPr>
      <w:r>
        <w:rPr>
          <w:b/>
          <w:bCs/>
        </w:rPr>
        <w:t xml:space="preserve">Powiązane efekty obszarowe: </w:t>
      </w:r>
      <w:r>
        <w:rPr/>
        <w:t xml:space="preserve">T1A_U03, T1A_U08, T1A_U09</w:t>
      </w:r>
    </w:p>
    <w:p>
      <w:pPr>
        <w:keepNext w:val="1"/>
        <w:spacing w:after="10"/>
      </w:pPr>
      <w:r>
        <w:rPr>
          <w:b/>
          <w:bCs/>
        </w:rPr>
        <w:t xml:space="preserve">Efekt GK.NIOB720_U4: </w:t>
      </w:r>
    </w:p>
    <w:p>
      <w:pPr/>
      <w:r>
        <w:rPr/>
        <w:t xml:space="preserve">Potrafi dokonać interpretacji geodezyjnej uzyskanych przemieszczeń.</w:t>
      </w:r>
    </w:p>
    <w:p>
      <w:pPr>
        <w:spacing w:before="60"/>
      </w:pPr>
      <w:r>
        <w:rPr/>
        <w:t xml:space="preserve">Weryfikacja: </w:t>
      </w:r>
    </w:p>
    <w:p>
      <w:pPr>
        <w:spacing w:before="20" w:after="190"/>
      </w:pPr>
      <w:r>
        <w:rPr/>
        <w:t xml:space="preserve"> na podstawie wykonanego projektu</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T1A_U03, T1A_U03, T1A_U04</w:t>
      </w:r>
    </w:p>
    <w:p>
      <w:pPr>
        <w:pStyle w:val="Heading3"/>
      </w:pPr>
      <w:bookmarkStart w:id="4" w:name="_Toc4"/>
      <w:r>
        <w:t>Profil ogólnoakademicki - kompetencje społeczne</w:t>
      </w:r>
      <w:bookmarkEnd w:id="4"/>
    </w:p>
    <w:p>
      <w:pPr>
        <w:keepNext w:val="1"/>
        <w:spacing w:after="10"/>
      </w:pPr>
      <w:r>
        <w:rPr>
          <w:b/>
          <w:bCs/>
        </w:rPr>
        <w:t xml:space="preserve">Efekt GK.NIOB720_K1: </w:t>
      </w:r>
    </w:p>
    <w:p>
      <w:pPr/>
      <w:r>
        <w:rPr/>
        <w:t xml:space="preserve">ma świadomość ważności uzyskiwanych wyników i rozumie związaną z tym odpowiedzialność za podejmowane decyzje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T1A_K05</w:t>
      </w:r>
    </w:p>
    <w:p>
      <w:pPr>
        <w:keepNext w:val="1"/>
        <w:spacing w:after="10"/>
      </w:pPr>
      <w:r>
        <w:rPr>
          <w:b/>
          <w:bCs/>
        </w:rPr>
        <w:t xml:space="preserve">Efekt GK.NIOB720_K2: </w:t>
      </w:r>
    </w:p>
    <w:p>
      <w:pPr/>
      <w:r>
        <w:rPr/>
        <w:t xml:space="preserve">ma świadomość ważności zachowania w sposób profesjonalny i przestrzegania
zasad etyki zawodowej
.</w:t>
      </w:r>
    </w:p>
    <w:p>
      <w:pPr>
        <w:spacing w:before="60"/>
      </w:pPr>
      <w:r>
        <w:rPr/>
        <w:t xml:space="preserve">Weryfikacja: </w:t>
      </w:r>
    </w:p>
    <w:p>
      <w:pPr>
        <w:spacing w:before="20" w:after="190"/>
      </w:pPr>
      <w:r>
        <w:rPr/>
        <w:t xml:space="preserve">na podstawie kolokwium zaliczeniowego.</w:t>
      </w:r>
    </w:p>
    <w:p>
      <w:pPr>
        <w:spacing w:before="20" w:after="190"/>
      </w:pPr>
      <w:r>
        <w:rPr>
          <w:b/>
          <w:bCs/>
        </w:rPr>
        <w:t xml:space="preserve">Powiązane efekty kierunkowe: </w:t>
      </w:r>
      <w:r>
        <w:rPr/>
        <w:t xml:space="preserve">K_K02, K_K03, K_K04</w:t>
      </w:r>
    </w:p>
    <w:p>
      <w:pPr>
        <w:spacing w:before="20" w:after="190"/>
      </w:pPr>
      <w:r>
        <w:rPr>
          <w:b/>
          <w:bCs/>
        </w:rPr>
        <w:t xml:space="preserve">Powiązane efekty obszarowe: </w:t>
      </w:r>
      <w:r>
        <w:rPr/>
        <w:t xml:space="preserve">T1A_K02, T1A_K05,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2026-06-12T19:16:43+02:00</dcterms:created>
  <dcterms:modified xsi:type="dcterms:W3CDTF">2026-06-12T19:16:43+02:00</dcterms:modified>
</cp:coreProperties>
</file>

<file path=docProps/custom.xml><?xml version="1.0" encoding="utf-8"?>
<Properties xmlns="http://schemas.openxmlformats.org/officeDocument/2006/custom-properties" xmlns:vt="http://schemas.openxmlformats.org/officeDocument/2006/docPropsVTypes"/>
</file>