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Przedmiot obieralny 2 Kartografia tematyczna</w:t>
      </w:r>
    </w:p>
    <w:p>
      <w:pPr>
        <w:keepNext w:val="1"/>
        <w:spacing w:after="10"/>
      </w:pPr>
      <w:r>
        <w:rPr>
          <w:b/>
          <w:bCs/>
        </w:rPr>
        <w:t xml:space="preserve">Koordynator przedmiotu: </w:t>
      </w:r>
    </w:p>
    <w:p>
      <w:pPr>
        <w:spacing w:before="20" w:after="190"/>
      </w:pPr>
      <w:r>
        <w:rPr/>
        <w:t xml:space="preserve">dr inż. Paweł Kowalski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GK.NIOB705</w:t>
      </w:r>
    </w:p>
    <w:p>
      <w:pPr>
        <w:keepNext w:val="1"/>
        <w:spacing w:after="10"/>
      </w:pPr>
      <w:r>
        <w:rPr>
          <w:b/>
          <w:bCs/>
        </w:rPr>
        <w:t xml:space="preserve">Semestr nominalny: </w:t>
      </w:r>
    </w:p>
    <w:p>
      <w:pPr>
        <w:spacing w:before="20" w:after="190"/>
      </w:pPr>
      <w:r>
        <w:rPr/>
        <w:t xml:space="preserve">7 / rok ak. 2016/2017</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- 16 godzin, w tym:
a) uczestnictwo w wykładach - 16 godzin
2) Praca własna studenta - 34 godzin, w tym:
a) przygotowanie do sprawdzianów zaliczeniowych - 2x17 godzin.
RAZEM: 50 godzin - 2 punkty ECTS
</w:t>
      </w:r>
    </w:p>
    <w:p>
      <w:pPr>
        <w:keepNext w:val="1"/>
        <w:spacing w:after="10"/>
      </w:pPr>
      <w:r>
        <w:rPr>
          <w:b/>
          <w:bCs/>
        </w:rPr>
        <w:t xml:space="preserve">Liczba punktów ECTS na zajęciach wymagających bezpośredniego udziału nauczycieli akademickich: </w:t>
      </w:r>
    </w:p>
    <w:p>
      <w:pPr>
        <w:spacing w:before="20" w:after="190"/>
      </w:pPr>
      <w:r>
        <w:rPr/>
        <w:t xml:space="preserve">0,6 punkta ECTS - liczba godzin kontaktowych - 16 godziny, w tym:
a) uczestnictwo w wykładach - 16 godzin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geografii, podstawowa wiedza z zakresu kartografii i topografii  oraz wizualizacji kartograficznych. Podstawowa znajomość aplikacji kartograficznych, w tym systemu informacji geograficznej.</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przekazanie wiedzy z zakresu redagowania zaawansowanych prezentacji tematycznych w oparciu o referencyjne dane przestrzenne i dane statystyczne.</w:t>
      </w:r>
    </w:p>
    <w:p>
      <w:pPr>
        <w:keepNext w:val="1"/>
        <w:spacing w:after="10"/>
      </w:pPr>
      <w:r>
        <w:rPr>
          <w:b/>
          <w:bCs/>
        </w:rPr>
        <w:t xml:space="preserve">Treści kształcenia: </w:t>
      </w:r>
    </w:p>
    <w:p>
      <w:pPr>
        <w:spacing w:before="20" w:after="190"/>
      </w:pPr>
      <w:r>
        <w:rPr/>
        <w:t xml:space="preserve">Wykład: Mapy tematyczne a mapy ogólnogeograficzne. Zmienne graficzne i ich własności oraz zasady ich stosowania w redagowaniu map, łączenie zmiennych w projektowaniu systemu znaków kartograficznych. Skale pomiarowe w kartografii, ich własności i zastosowania. Klasyfikacje metod prezentacji kartograficznej. Zasady parametryzacji metod kartogramu, kartodiagramu i izolinii. Urzędowe mapy tematyczne: sozologiczna, hydrograficzna, hydrologiczna, geologiczna. Mapy tematyczne w systemach informacji geograficznej</w:t>
      </w:r>
    </w:p>
    <w:p>
      <w:pPr>
        <w:keepNext w:val="1"/>
        <w:spacing w:after="10"/>
      </w:pPr>
      <w:r>
        <w:rPr>
          <w:b/>
          <w:bCs/>
        </w:rPr>
        <w:t xml:space="preserve">Metody oceny: </w:t>
      </w:r>
    </w:p>
    <w:p>
      <w:pPr>
        <w:spacing w:before="20" w:after="190"/>
      </w:pPr>
      <w:r>
        <w:rPr/>
        <w:t xml:space="preserve">Ocena końcowa z zajęć wynika ze średniej arytmetycznej za 2 sprawdziany. 
Do zaliczenia sprawdzianu wymagane jest uzyskanie minimum 60% punktów.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Ratajski L., 1989, Metodyka kartografii społeczno-gospodarczej. PPWK (rozdziały 5, 6 i 9)
2. Pasławski J. i in., 2006, Wprowadzenie do kartografii i topografii. Nowa Era (rozdziały 2, 3, 4)
3. Żyszkowska W., Spallek W., Borowicz D., 2012, Kartografia tematyczna. Wydawnictwo Naukowe PWN  (rozdziały 1, 2, 3, 4)
4. Morrison J., Sale R., Robinson A., 1988, Podstawy kartografii.  Wydawnictwo Naukowe PWN
5. Kraak M., Ormeling F. 1998, Kartografia – wizualizacja danych przestrzennych. PWN, Warszawa 
6. Kozieł Z. (red.),1998, Koncepcja mapy. Wyd. Uniwersytetu Mikołaja Kopernika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GK.NIOB705_W1: </w:t>
      </w:r>
    </w:p>
    <w:p>
      <w:pPr/>
      <w:r>
        <w:rPr/>
        <w:t xml:space="preserve">Zna własności zmiennych graficznych i zasady ich stosowania w projektowaniu map, charakterystykę skal pomiarowych stosowanych w kartografii, teorię barwy i zasady kompozycji </w:t>
      </w:r>
    </w:p>
    <w:p>
      <w:pPr>
        <w:spacing w:before="60"/>
      </w:pPr>
      <w:r>
        <w:rPr/>
        <w:t xml:space="preserve">Weryfikacja: </w:t>
      </w:r>
    </w:p>
    <w:p>
      <w:pPr>
        <w:spacing w:before="20" w:after="190"/>
      </w:pPr>
      <w:r>
        <w:rPr/>
        <w:t xml:space="preserve">Zaliczenie wykładu</w:t>
      </w:r>
    </w:p>
    <w:p>
      <w:pPr>
        <w:spacing w:before="20" w:after="190"/>
      </w:pPr>
      <w:r>
        <w:rPr>
          <w:b/>
          <w:bCs/>
        </w:rPr>
        <w:t xml:space="preserve">Powiązane efekty kierunkowe: </w:t>
      </w:r>
      <w:r>
        <w:rPr/>
        <w:t xml:space="preserve">K_W18, K_W19</w:t>
      </w:r>
    </w:p>
    <w:p>
      <w:pPr>
        <w:spacing w:before="20" w:after="190"/>
      </w:pPr>
      <w:r>
        <w:rPr>
          <w:b/>
          <w:bCs/>
        </w:rPr>
        <w:t xml:space="preserve">Powiązane efekty obszarowe: </w:t>
      </w:r>
      <w:r>
        <w:rPr/>
        <w:t xml:space="preserve">T1A_W03, T1A_W03, T1A_W10</w:t>
      </w:r>
    </w:p>
    <w:p>
      <w:pPr>
        <w:keepNext w:val="1"/>
        <w:spacing w:after="10"/>
      </w:pPr>
      <w:r>
        <w:rPr>
          <w:b/>
          <w:bCs/>
        </w:rPr>
        <w:t xml:space="preserve">Efekt GK.NIOB705_W2: </w:t>
      </w:r>
    </w:p>
    <w:p>
      <w:pPr/>
      <w:r>
        <w:rPr/>
        <w:t xml:space="preserve">Zna metody prezentacji kartograficznej w szczególności zasady łączenia i ewaluacji metod prezentacyjnych oraz zakres ich zastosowań dla określonych zestawów danych przestrzennych i statystycznych </w:t>
      </w:r>
    </w:p>
    <w:p>
      <w:pPr>
        <w:spacing w:before="60"/>
      </w:pPr>
      <w:r>
        <w:rPr/>
        <w:t xml:space="preserve">Weryfikacja: </w:t>
      </w:r>
    </w:p>
    <w:p>
      <w:pPr>
        <w:spacing w:before="20" w:after="190"/>
      </w:pPr>
      <w:r>
        <w:rPr/>
        <w:t xml:space="preserve">Zaliczenie wykładu</w:t>
      </w:r>
    </w:p>
    <w:p>
      <w:pPr>
        <w:spacing w:before="20" w:after="190"/>
      </w:pPr>
      <w:r>
        <w:rPr>
          <w:b/>
          <w:bCs/>
        </w:rPr>
        <w:t xml:space="preserve">Powiązane efekty kierunkowe: </w:t>
      </w:r>
      <w:r>
        <w:rPr/>
        <w:t xml:space="preserve">K_W17, K_W19</w:t>
      </w:r>
    </w:p>
    <w:p>
      <w:pPr>
        <w:spacing w:before="20" w:after="190"/>
      </w:pPr>
      <w:r>
        <w:rPr>
          <w:b/>
          <w:bCs/>
        </w:rPr>
        <w:t xml:space="preserve">Powiązane efekty obszarowe: </w:t>
      </w:r>
      <w:r>
        <w:rPr/>
        <w:t xml:space="preserve">T1A_W03, T1A_W06, T1A_W07, T1A_W03, T1A_W10</w:t>
      </w:r>
    </w:p>
    <w:p>
      <w:pPr>
        <w:keepNext w:val="1"/>
        <w:spacing w:after="10"/>
      </w:pPr>
      <w:r>
        <w:rPr>
          <w:b/>
          <w:bCs/>
        </w:rPr>
        <w:t xml:space="preserve">Efekt GK.NIOB705_W3: </w:t>
      </w:r>
    </w:p>
    <w:p>
      <w:pPr/>
      <w:r>
        <w:rPr/>
        <w:t xml:space="preserve">Zna oprogramowanie  wspomagające tworzenie prezentacji i publikacji kartograficznych, potrafi ocenić funkcjonalność i możliwości zastosowania wybranej aplikacji do konkretnego zadania</w:t>
      </w:r>
    </w:p>
    <w:p>
      <w:pPr>
        <w:spacing w:before="60"/>
      </w:pPr>
      <w:r>
        <w:rPr/>
        <w:t xml:space="preserve">Weryfikacja: </w:t>
      </w:r>
    </w:p>
    <w:p>
      <w:pPr>
        <w:spacing w:before="20" w:after="190"/>
      </w:pPr>
      <w:r>
        <w:rPr/>
        <w:t xml:space="preserve">Zaliczenie wykładu</w:t>
      </w:r>
    </w:p>
    <w:p>
      <w:pPr>
        <w:spacing w:before="20" w:after="190"/>
      </w:pPr>
      <w:r>
        <w:rPr>
          <w:b/>
          <w:bCs/>
        </w:rPr>
        <w:t xml:space="preserve">Powiązane efekty kierunkowe: </w:t>
      </w:r>
      <w:r>
        <w:rPr/>
        <w:t xml:space="preserve">K_W16, K_W17</w:t>
      </w:r>
    </w:p>
    <w:p>
      <w:pPr>
        <w:spacing w:before="20" w:after="190"/>
      </w:pPr>
      <w:r>
        <w:rPr>
          <w:b/>
          <w:bCs/>
        </w:rPr>
        <w:t xml:space="preserve">Powiązane efekty obszarowe: </w:t>
      </w:r>
      <w:r>
        <w:rPr/>
        <w:t xml:space="preserve">T1A_W05, T1A_W06, T1A_W07, T1A_W03, T1A_W06, T1A_W07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2025-04-16T11:16:42+02:00</dcterms:created>
  <dcterms:modified xsi:type="dcterms:W3CDTF">2025-04-16T11:16:42+02:00</dcterms:modified>
</cp:coreProperties>
</file>

<file path=docProps/custom.xml><?xml version="1.0" encoding="utf-8"?>
<Properties xmlns="http://schemas.openxmlformats.org/officeDocument/2006/custom-properties" xmlns:vt="http://schemas.openxmlformats.org/officeDocument/2006/docPropsVTypes"/>
</file>