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
2. Praca własna studenta – 59 godzin, w tym: 
a) zapoznanie się ze wskazaną literaturą - 5 godzin
b) przygotowanie się do egzaminu - 13 godzin
c) przygotowanie się do zajęć projektowych - 19 godzin
d) przygotowanie raportów/projektów zaliczających - 22 godziny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41 godzin, w tym:
a) obecność na wykładach - 16 godzin 
b) konsultacje dotyczące treści wykładów - 2 godziny
c) obecność na egzaminie - 2 godziny
d) obecność na zajęciach projektowych - 16 godzin
e) konsultacje dotyczące zajęć projektowych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- 62 godziny, w tym:
a) obecność na zajęciach projektowych - 16 godzin
b) konsultacje dotyczące zajęć projektowych - 5 godzin
c) przygotowanie się do zajęć projektowych - 19 godzin
d) przygotowanie raportów/projektów zaliczających - 22 godziny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Wykład poświęcony jest wybranym problemom gospodarki przestrzennej z uwzględnieniem technologii SIP jako systemu wspomagania podejmowana decyzji. Zajęcia praktyczne pozwolą nabyć umiejętności korzystania z podstawowych technologii SIP. </w:t>
      </w:r>
    </w:p>
    <w:p>
      <w:pPr>
        <w:keepNext w:val="1"/>
        <w:spacing w:after="10"/>
      </w:pPr>
      <w:r>
        <w:rPr>
          <w:b/>
          <w:bCs/>
        </w:rPr>
        <w:t xml:space="preserve">Treści kształcenia: </w:t>
      </w:r>
    </w:p>
    <w:p>
      <w:pPr>
        <w:spacing w:before="20" w:after="190"/>
      </w:pPr>
      <w:r>
        <w:rPr/>
        <w:t xml:space="preserve">WYKŁAD: 
Podstawowe pojęcia z zakresu Systemów Informacji Przestrzennej (SIP): od rzeczywistości do decyzji. Rola SIP w podejmowaniu decyzji związanej z przestrzenią. Podstawowe pojęcia. GIS, a SIP w kontekście polskim.  SIP jak system informacyjny. Historia SIP. Candian GIS. Różne rozumienie SIP. Znaczenie analiz przestrzennych i modelowania. Wprowadzenie do oprogramowania dla SIP. Pojęcia obiekt, zjawisko, dane, informacja, dane przestrzenne, zbiór danych przestrzennych, informacja przestrzenna, technologie SIP. Model jako obraz rzeczywistości. Konsekwencje modelu kartograficznego. Przegląd obrazów rzeczywistości: mapy topograficzne, mapy archiwalne, zdjęcia lotnicze i satelitarne, referencyjne bazy danych przestrzennych. Historyczny aspekt Krajowego Systemu Informacji Geograficznej. Korekcja geometryczna. Udostępnianie danych przestrzennych w sieci Internet / Intranet. Serwisy WMS, WFS, WCS, WMTS. Wolne oprogramowanie dla SIP.  Podstawowe technologie SIP użyteczne w gospodarce przestrzennej. 
ĆWICZENIA PROJ.: 
Praktyczna realizacja wybranego zagadnienia z wykorzystaniem oprogramowania SIP. Analiza i wybór danych do realizacji projektu. Realizacja poszczególnych etapów projektu z wykorzystaniem wybranych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Forma zaliczenia wykładów: egzamin pisemny w sesji. Próg zaliczeniowy: 51%. 
Forma zaliczenia ćwiczeń projektowych: weryfikacja postępów prac na zajęciach, obserwacja pracy na zajęciach. Do zaliczenia zajęć projektowych wymagane jest uzyskanie: 50% punktów + 1 punkt z prowadzonej przez studenta dokumentacji (dwie kontrole w trakcie semestru). 
Prowadzący może podnieść ocenę ostateczną o pół oceny (0.5) na podstawie bieżącej kontroli wyników pracy studenta (wejściówki, sprawozdania, aktywność studenta na zajęciach itp.).
Ocenę łączną średnia arytmetyczna z egzaminu i ćwiczeń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Warszawa.
2. Białousz S., 2013. Informacja przestrzenna dla samorządów terytorialnych. Oficyna Wydawnicza Politechniki Warszawskiej, Warszawa.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Warszawa.
7. Bielecka E., 2005. Systemy informacji geograficznej. Teoria i zastosowania. Wydawnictwo PJWSTK.
8. Olszewski R., Gotlib G., Iwaniak; 2008; GIS. Obszary zastosowań. Wydawnictwo Naukowe PWN, Warszawa.
9. Gotlib D., Iwaniak A., Olszewski R., 2007, GIS. Obszary zastosowań. Wydawnictwo Naukowe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GP.NIK405_W1: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GP.NIK405_W2: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GP.NIK405_W3: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GP.NIK405_W4: </w:t>
      </w:r>
    </w:p>
    <w:p>
      <w:pPr/>
      <w:r>
        <w:rPr/>
        <w:t xml:space="preserve">ma podstawową wiedzę nt.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GP.NIK405_U1: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GP.NIK405_U2: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GP.NIK405_K1: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2024-05-04T17:51:30+02:00</dcterms:created>
  <dcterms:modified xsi:type="dcterms:W3CDTF">2024-05-04T17:51:30+02:00</dcterms:modified>
</cp:coreProperties>
</file>

<file path=docProps/custom.xml><?xml version="1.0" encoding="utf-8"?>
<Properties xmlns="http://schemas.openxmlformats.org/officeDocument/2006/custom-properties" xmlns:vt="http://schemas.openxmlformats.org/officeDocument/2006/docPropsVTypes"/>
</file>