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Konsultacje planistyczno urbanistyczne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GP.NIK803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25 godzin, w tym:
a) obecność na zajęciach projektowych - 16 godzin 
b) konsultacje - 9 godzin
2. Praca własna studenta – 50 godzin, w tym: 
a) przygotowanie do zajęć projektowych - 10 godzin
b) zapoznanie się ze wskazaną literaturą - 10 godzin
c) przygotowanie koncepcji zagospodarowania terenu (praca własna) - 30 godzin
Łączny nakład pracy studenta wynosi 75 godzin,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- 25 godzin, w tym:
a) obecność na zajęciach projektowych - 16 godzin 
b) konsultacje - 9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pkt. ECTS - 65 godzin, w tym:
a) obecność na zajęciach projektowych - 16 godzin 
b) konsultacje - 9 godzin
c) przygotowanie do zajęć projektowych - 10 godzin
d) przygotowanie projektu danego terenu (praca własna) - 30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projektowania urbanistycznego i planowania przestrzennego.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grupy do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niezbędnej wiedzy i praktycznych umiejętności przedstawienia koncepcji (urbanistycznej lub planistycznej) zagospodarowania obszaru, związanej z przedmiotem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Powiązania (funkcjonalne, komunikacyjne i przyrodnicze) obszaru z otoczeniem.
2. Koncepcja zagospodarowania obszaru, wykonana na mapie sytuacyjno-wysokościowej w skali 1:1000, w postaci projektu urbanistycznego lub rysunku miejscowego planu zagospodarowania przestrzennego.
3. Wizualizacja przyjętych rozwiązań przestrzennych.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wykonanej koncepcji zagospodarowania przestrzennego danego terenu. Ocenie podlegają walory urbanistyczne koncepcji, jej zgodność z przepisami oraz kompletność opracowania.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Adamczewska-Wejchert H.: Kształtowanie zespołów mieszkaniowych, Arkady, Warszawa 1985. 
2. Chmielewski J.M. (red.): Niska intensywna zabudowa mieszkaniowa, Katedra Urbanistyki i Gospodarki Przestrzennej, Wydział Architektury Politechniki Warszawskiej, Warszawa 1996. 
3. Chmielewski J.M.: Teoria urbanistyki w projektowaniu i planowaniu miast, Oficyna Wydawnicza Politechniki Warszawskiej, Warszawa 2001. 
4. Chmielewski J.M., Mirecka M.: Modernizacja osiedli mieszkaniowych Oficyna Wydawnicza Politechniki Warszawskiej, Warszawa 2001. 
5. Czarnecki W.: Planowanie miast i osiedli, PWN, Warszawa 1965. 
6. Dylewski R., Nowakowski M., Szopa M.: Poradnik urbanisty. Standardy, przykłady, przepisy, TUP Oddział w W-wie, Warszawa 2000. 
7. Lynch K.: The Image of the City, The MIT Press, Massachusetts and London 1960. 
8. Rozporządzenie Ministra Infrastruktury z dnia 12 kwietnia 2002 r. w sprawie warunków technicznych, jakim powinny odpowiadać budynki i ich usytuowanie, Dz.U.02.75.690 z późn. zmianami. 
9. Rozporządzenie Ministra Infrastruktury z dnia 26 sierpnia 2003 r. w sprawie sposobu ustalania wymagań dotyczących nowej zabudowy i zagospodarowania terenu w przypadku braku miejscowego planu zagospodarowania terenu, Dz.U.03.164.1588. 
10. Szmidt B.: Ład przestrzeni, Państwowy Instytut Wydawniczy, Warszawa 1981. 
11. Szolginia W.: Estetyka miasta, Arkady, Warszawa 1981. 
12. Szolginia W.: Ład przestrzenny w zespole mieszkaniowym, Instytut Gospodarki Przestrzennej i Komunalnej, Warszawa 1987. 
13. Ustawa z dnia 27 marca 2003 r. o planowaniu i zagospodarowaniu przestrzennym, Dz.U.03.80.717 z późn. zmianami. 
14. Wallis A.: Miasto i przestrzeń, Państwowe Wydawnictwo Naukowe, Warszawa 1977. 
15. Wejchert K.: Elementy kompozycji urbanistycznej, Arkady, Warszawa 1984.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GP.NIK803_W1: </w:t>
      </w:r>
    </w:p>
    <w:p>
      <w:pPr/>
      <w:r>
        <w:rPr/>
        <w:t xml:space="preserve">ma podstawową wiedzę o środowisku zamieszkania pozwalającą na ocenę istniejącego zagospodarowania, programowanie i określanie parametrów i programów rozwoju przestrzennego rozpoznanego terenu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koncepcji urbanistycznej lub planistycznej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K_W19_UR,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T1A_W09</w:t>
      </w:r>
    </w:p>
    <w:p>
      <w:pPr>
        <w:keepNext w:val="1"/>
        <w:spacing w:after="10"/>
      </w:pPr>
      <w:r>
        <w:rPr>
          <w:b/>
          <w:bCs/>
        </w:rPr>
        <w:t xml:space="preserve">Efekt GP.NIK803_W2: </w:t>
      </w:r>
    </w:p>
    <w:p>
      <w:pPr/>
      <w:r>
        <w:rPr/>
        <w:t xml:space="preserve">ma wiedzę o możliwości planistycznej ochrony interesu i dóbr publicznych przy uwzględnieniu zasad zrównoważonego rozwoju i w tworzeniu ładu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koncepcji urbanistycznej lub planistycznej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K_W22, K_W24_UR, K_W25_UR, K_W26_UR, 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T1A_W04, T1A_W01, T1A_W04, T1A_W04,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GP.NIK803_U1: </w:t>
      </w:r>
    </w:p>
    <w:p>
      <w:pPr/>
      <w:r>
        <w:rPr/>
        <w:t xml:space="preserve">potrafi zaprogramować i zaprojektować zabudowę i zagospodarowanie terenu, spełniające wymogi przepisów prawnych i obecnych standardów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koncepcji urbanistycznej lub planistycznej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GP.NIK803_U2: </w:t>
      </w:r>
    </w:p>
    <w:p>
      <w:pPr/>
      <w:r>
        <w:rPr/>
        <w:t xml:space="preserve">potrafi pozyskać dane wejściowe do przygotowania koncepcji zagospodarowania wybranego terenu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koncepcji urbanistycznej lub planistycznej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</w:t>
      </w:r>
    </w:p>
    <w:p>
      <w:pPr>
        <w:keepNext w:val="1"/>
        <w:spacing w:after="10"/>
      </w:pPr>
      <w:r>
        <w:rPr>
          <w:b/>
          <w:bCs/>
        </w:rPr>
        <w:t xml:space="preserve">Efekt GP.NIK803_U3: </w:t>
      </w:r>
    </w:p>
    <w:p>
      <w:pPr/>
      <w:r>
        <w:rPr/>
        <w:t xml:space="preserve">potrafi przygotować koncepcję zagospodarowania terenu, zgodną z obowiązującymi normami i przepisami prawnymi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koncepcji urbanistycznej lub planistycznej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GP.NIK803_U4: </w:t>
      </w:r>
    </w:p>
    <w:p>
      <w:pPr/>
      <w:r>
        <w:rPr/>
        <w:t xml:space="preserve">potrafi przygotować kompletną koncepcję zagospodarowania terenu, w oparciu o wykonaną inwentaryzację, uszczegółowić rozwiązania projektowe dla wybranego fragmentu oraz przedstawić ją w formie projektu urbanistycznego lub planistycznego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koncepcji urbanistycznej lub planistycznej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K_U17, K_U18_UR, K_U19_UR,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T1A_U16, T1A_U16, T1A_U13, T1A_U14, T1A_U15, T1A_U16, T1A_U16, 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GP.NIK803_K1: </w:t>
      </w:r>
    </w:p>
    <w:p>
      <w:pPr/>
      <w:r>
        <w:rPr/>
        <w:t xml:space="preserve">rozumie potrzebę i zna możliwości dalszego dokształcania się w celu podnoszenia kwalifikacji zawodowych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koncepcji urbanistycznej lub planistycznej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GP.NIK803_K2: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koncepcji urbanistycznej lub planistycznej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</w:t>
      </w:r>
    </w:p>
    <w:p>
      <w:pPr>
        <w:keepNext w:val="1"/>
        <w:spacing w:after="10"/>
      </w:pPr>
      <w:r>
        <w:rPr>
          <w:b/>
          <w:bCs/>
        </w:rPr>
        <w:t xml:space="preserve">Efekt GP.NIK803_K3: </w:t>
      </w:r>
    </w:p>
    <w:p>
      <w:pPr/>
      <w:r>
        <w:rPr/>
        <w:t xml:space="preserve">potrafi pracować i debatować w grupie z innymi specjalistami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koncepcji urbanistycznej lub planistycznej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2026-09-09T02:38:46+02:00</dcterms:created>
  <dcterms:modified xsi:type="dcterms:W3CDTF">2026-09-09T02:38:46+02:00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