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
obecność na zajęciach projektowych - 15h
przygotowanie do zajęć projektowych - 10h
zapoznanie ze wskazaną literaturą - 10h
przygotowanie sprawozdań z projektów - 10h
przygotowanie do sprawdzianu zaliczeniowego - 15h
konsultacje - 2h
Razem nakład pracy studenta - 77h,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
obecność na zajęciach projektowych - 15h
konsultacje - 4h
Razem 34h, co odpowiada 1,5p.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- 15h
przygotowanie do zajęć projektowych - 8h
przygotowanie sprawozdań z projektów - 12h
Razem 35h, co odpowiada 1,5p.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i umiejętności z zakresu systemów informacji przestrzennej. Znajomość terminologii SIP, baz danych, narzędzi i metod przetwarzania danych przestrzennych – w zakresie podstawowym. Wymagania wstępne będą weryfikowane na 1 ćwiczeniach.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metodyki tworzenia linii technologicznej „od danych do decyzji”. Istotą przedmiotu jest kompilacja wiedzy i poszerzenie umiejętności zdobytych do tej pory w zakresie systemów informacji przestrzennej, tworzenia i wykorzystywania baz danych, pozyskiwania, wizualizacji i przetwarzania danych przestrzennych w celu wytworzenia produktu informacyjnego w jednym procesie technologicznym.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Terminologia z zakresu technologii SIP – uporządkowanie pojęć. Komponenty technologiczne do tworzenia SIP. Infrastruktura informacji przestrzennej w Polsce. Referencyjne i branżowe bazy danych przestrzennych. Metody projektowania SIP – różne podejścia. Przetwarzanie danych przestrzennych, budowanie modeli koncepcyjnych. Analizy przestrzenne – metodyka, wybrane podejścia i narzędzia. Funkcjonowanie SIP w administracji publicznej, w sektorze prywatnym i innych organizacjach - przykłady wdrożeń.
W ramach projektu zostanie zrealizowane zadanie polegające na opracowaniu koncepcji i realizacji mini-systemu informacji przestrzennej, w tym: dobór danych przestrzennych, wybór stosownych narzędzi, metod przetwarzania i analiz danych oraz przygotowanie wizualizacji i produktów prezentacji wyników, jako jeden proces koncepcyjno-realizacyjny. Ze względu na obszerność i różnorodność zagadnień wchodzących w zakres przedmiotu, projekt realizowany na zajęciach ćwiczeniowych, zostanie ograniczony do przykładowego opracowania zarysu koncepcji i realizacji mini-SIP ukierunkowanego na konkretne potrzeby w wybranej gminie.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projektów, sprawdzian pisemny z ćwiczeń stosownie do ustaleń prowadzącego;
Sprawdzian pisemny z wykładów (dwie częsci);
Dopuszcza się 2 usprawiedliwione nieobecności na ćwiczeniach. Ewentualna nieobecność na ćwiczeniach musi być odrobiona w uzgodnionym z prowadzącym terminie. 
Ocena końcowa z przedmiotu, to średnia z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Gaździcki J. (2001) Leksykon Geomatyczny PTIP lub wersja internetowa www.ptip.org.pl
Białousz i in. "Informacja przestrzenna dla samorządów terytorialnych", Oficyna PW, 2013 (dostęp tylko w bibliotece PW)
Bielecka E. „Systemy Informacji Geograficznej – teoria i zastosowania”, Polsko -Japońska Oficyna Wydawnicza PJWSTK
Tomlinson R. „Thinkinig about GIS” lub wydanie polskie 
Izdebski W. „Dobre praktyki udziału gmin i powiatów w tworzeniu infrastruktury danych przestrzennych w Polsce”, Geo-System Sp. z o.o., Warszawa 2016
Gotlib D. i in. „Rola bazy danych obiektów topograficznych w tworzeniu infrastruktury informacji przestrzennej w Polsce”, GUGiK, 2013, dostęp online http://www.gugik.gov.pl
Longley, Goodchild, Maguire, Rhind (2006) "GIS teoria i praktyka" Longley i in. PWN; 
Dokumenty prawne: Dyrektywa INSPIRE, Ustawa IIP, stosowne rozporządzenia dot. danych przestrzennych (w tym BDOT/BDOO, nmt i ortofotomap)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GK.SMK111_W1: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GK.SMK111_W2: </w:t>
      </w:r>
    </w:p>
    <w:p>
      <w:pPr/>
      <w:r>
        <w:rPr/>
        <w:t xml:space="preserve">Zna podstawowe rodzaje danych przestrzennych dla Polski,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GK.SMK111_W3: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GK.SMK111_U1: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</w:t>
      </w:r>
    </w:p>
    <w:p>
      <w:pPr>
        <w:keepNext w:val="1"/>
        <w:spacing w:after="10"/>
      </w:pPr>
      <w:r>
        <w:rPr>
          <w:b/>
          <w:bCs/>
        </w:rPr>
        <w:t xml:space="preserve">Efekt GK.SMK111_U2: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GK.SMK111_U3: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GK.SMK111_K1: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2024-05-03T05:07:50+02:00</dcterms:created>
  <dcterms:modified xsi:type="dcterms:W3CDTF">2024-05-03T05:07:50+02:00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