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52, w tym: 
a) 30 godzin - uczestnictwo w wykładzie, 
b) 2 godziny - egzamin pisemny z wykładów, 
c) 15 godzin - uczestnictwo w ćwiczeniach,
d) 5 godzin - konsultacje,
2. Praca własna studenta 23, w tym: 
a) 5 godzin - bieżące przygotowanie do uczestnictwa w wykładach, 
b) 10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ECTS - 52 godzin, w tym: 
a) 30 godzin - uczestnictwo w wykładzie, 
b) 2 godziny - egzamin pisemny z wykładów, 
c) 15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- 33 godzin, w tym: 
a) 15 godzin - uczestnictwo w ćwiczeniach, analiza danych, 
b) 10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GP.SMS238_W1: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GP.SMS238_U1: </w:t>
      </w:r>
    </w:p>
    <w:p>
      <w:pPr/>
      <w:r>
        <w:rPr/>
        <w:t xml:space="preserve">potrafi przygotować dokumentację dotyczącą wpływu obecności i/lub eksploatacji złoża kopalin na planowanie przestrzenne</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GP.SMS238_K1: </w:t>
      </w:r>
    </w:p>
    <w:p>
      <w:pPr/>
      <w:r>
        <w:rPr/>
        <w:t xml:space="preserve">potrafi przygotować i przedstawić opracowanie poświęcone planowaniu przestrzennemu</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2026-02-08T02:03:46+01:00</dcterms:created>
  <dcterms:modified xsi:type="dcterms:W3CDTF">2026-02-08T02:03:46+01:00</dcterms:modified>
</cp:coreProperties>
</file>

<file path=docProps/custom.xml><?xml version="1.0" encoding="utf-8"?>
<Properties xmlns="http://schemas.openxmlformats.org/officeDocument/2006/custom-properties" xmlns:vt="http://schemas.openxmlformats.org/officeDocument/2006/docPropsVTypes"/>
</file>