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Diana Dziewa-Dawidczyk, Rafał Maj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30 godz.
Udział w ćwiczeniach audytoryjnych: 15 godz.
Obecność na egzaminie: 2 godz.
Udział w konsultacjach (1/3 wszystkich konsultacji):  5 godz.
Samodzielne studiowanie tematyki przedmiotu, rozwiązywanie zadań domowych i przygotowanie do egzaminu: 55 godz.
Razem: 107 godz.
4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i umiejętności z zakresu Analizy Matematycznej oraz Algebry.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najważniejszymi pojęciami i teoriami rachunku prawdopodobieństwa oraz statystyki.
Nabycie przez studentów umiejętności rozwiązywania zadań z rachunku prawdopodobieństwa i statystyki oraz umiejętności analizy i interpretacji uzyskanych wyników.
Nabycie przez studentów umiejętności stosowania metod rachunku prawdopodobieństwa i wnioskowania statystycznego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Zdarzenia elementarne i losowe, relacje miedzy zdarzeniami.
2.  Klasyczna definicja prawdopodobieństwa.
3.  Zastosowanie kombinatoryki do obliczania prawdopodobieństw.
4.  Rozkład prawdopodobieństwa. Dystrybuanta.
5.  Zmienne losowe dyskretne i ciągłe oraz ich parametry rozkładu.
6.  Prawdopodobieństwo warunkowe, całkowite, wzór Bayesa.
7.  Podstawowe rozkłady prawdopodobieństwa.
8.  Centralne twierdzenia graniczne.
9.  Zagadnienia estymacji.
10. Weryfikacja hipotez statystycznych
11.Metody komputerowe w statystyce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Okresowe prace pisemne (samodzielne rozwiązywanie zadań)
Egzamin pisemny
Aktywność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Krysicki, współautorzy, "Rachunek prawdopodobieństwa i statystyka matematyczna w zadaniach", część I, część II, PWN, Warszawa 2004.
2  J. Jóźwiak, J. Podgórski, "Statystyka od podstaw", PWE, Warszawa 2006. 
3. J. Koronacki, J. Mielniczuk, „Statystyka dla kierunków technicznych i przyrodniczych”, Wydawnictwa Naukowo-Techniczne, Warszawa, 2001.
4. Kordecki W, "Rachunek prawdopodobieństwa i statystyka matematyczna", Oficyna Wydawnicza GIS, Wrocław 2003.
5. L. Gajek, M. Kałuszka, "Wnioskowanie statystyczne dla studentów", WNT, Warszawa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RPS_W01: </w:t>
      </w:r>
    </w:p>
    <w:p>
      <w:pPr/>
      <w:r>
        <w:rPr/>
        <w:t xml:space="preserve">Zna podstawowe pojęcia rachunku prawdopodobieństwa oraz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RPS_U01: </w:t>
      </w:r>
    </w:p>
    <w:p>
      <w:pPr/>
      <w:r>
        <w:rPr/>
        <w:t xml:space="preserve">Umie rozwiązywać zadania dotyczące schematów kombinatorycznych, obliczania prawdopodobieństwa. Potrafi wyznaczać dystrybuanty, parametry rozkładów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T1A_U09, T1A_U09, T1A_U09</w:t>
      </w:r>
    </w:p>
    <w:p>
      <w:pPr>
        <w:keepNext w:val="1"/>
        <w:spacing w:after="10"/>
      </w:pPr>
      <w:r>
        <w:rPr>
          <w:b/>
          <w:bCs/>
        </w:rPr>
        <w:t xml:space="preserve">Efekt RPS_U02: </w:t>
      </w:r>
    </w:p>
    <w:p>
      <w:pPr/>
      <w:r>
        <w:rPr/>
        <w:t xml:space="preserve">Potrafi opisać i rozwiązać praktyczne problemy z zakresu wnioskowania i analizy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K_U13,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T1A_U09, T1A_U09, T1A_U13,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RPS_K01: </w:t>
      </w:r>
    </w:p>
    <w:p>
      <w:pPr/>
      <w:r>
        <w:rPr/>
        <w:t xml:space="preserve">Zna rolę probabilistyki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2026-03-23T04:15:53+01:00</dcterms:created>
  <dcterms:modified xsi:type="dcterms:W3CDTF">2026-03-23T04:15:53+01:00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