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telewizyjne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
Realizacja przedmiotu obejmuje następujące formy zajęć: 
- wykład prowadzony w wymiarze 2 godz. tygodniowo;
- zajęcia laboratoryjne; w ramach tych zajęć student, korzystając z udostępnionego oprogramowania (które jest dostępne w laboratorium, ale może być także zainstalowane na prywatnym komputerze studenta), praktycznie zapoznaje się z zagadnieniami przedstawianymi na wykładzie; 
- student może ponadto uczestniczyć w konsultacjach.
Sprawdzanie założonych efektów kształcenia realizowane jest przez:
- ocenę wiedzy i umiejętności związanych z realizacją zadań laboratoryjnych – ocenę sprawdzianów z wiedzy związanej z tematyką zadań oraz sprawozdań z realizacji poszczególnych zadań laboratoryjnych;
- ocenę wiedzy i umiejętności wykazanych na sprawdzianach pisemnym o charakterze testowo-problemowym oraz – w przypadkach wątpliwości co do oceny – na egzaminie ustnym;
- formatywną ocenę związaną z rozwiązaniem przykładowych problemów i zadań przedegzaminacyjnych, a także z interaktywną forma prowadzenia wykładu.
Bilans nakładu pracy przeciętnego studenta wygląda następująco:
- udział w wykładach: 15 x 2 godz. = 30 godz.;
- przygotowanie do kolejnych wykładów (przejrzenie materiałów z wykładu i dodatkowej literatury, analiza przykładów i rozwiązanie przykładowych zadań sformułowanych na wykładzie): 7 godz.
- realizacja zadań laboratoryjnych: 50 godz. (obejmuje także: przygotowanie się do sprawdzianu z wiedzy z zakresu tematyki zadania, zainstalowanie oprogramowania i opanowanie umiejętności wykorzystania go do realizacji zadania oraz przygotowanie sprawozdań z poszczególnych zadań),
- udział w konsultacjach: 2 godz.;
- przygotowanie do kolokwiów  (powtórzenie materiału, rozwiązanie przykładowych zadań): 12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 - Podstawy Techniki Obrazowej (PTO)
 - Podstawy Technik Dźwiękowej (PTD)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związanych z kodowaniem sekwencji wizyjnych i ich transmisją w sieciach radiowych oraz sieciach komputerowych. W ramach przedmiotu omawiane są także wybrane zagadnienia związane z akwizycją i prezentacją sekwencji wizyjnych.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telewizji, przetwarzanie informacji w torze telewizyjnym 
Analiza wizyjna: podstawowe procesy (formaty analizy, przetwarzanie optoelektroniczne, zapamiętywanie, adresowanie) oraz parametry.
Wyświetlacze obrazów: rodzaje wyświetlaczy obrazów, podstawowe parametry procesu syntezy wizyjnej.
Przenoszenie kontrastów w torze wizyjnym, transmisja informacji o barwie, podstawowe sygnały w torze transmisyjnym.
Kompresja i kodowanie sekwencji wizyjnych: koder hybrydowy, kompensacja ruchu, kodowanie transformacyjne, kwantyzacja, kodowanie entropijne; standardy kodowania MPEG, H.26x; kodowanie skalowalne, wielowidokowe, obiektowe.
Multipleksowanie strumieniu elementarnych wideo i dźwięku: strumień programowy i transportowy MPEG-2; kontenery multimedialne MP4, AVI, FLV.
Transmisja w sieciach radiowych: projekt DVB, transmisja w torze satelitarnym (DVB-S/S2), kablowym (DVB-C), naziemnym (DVB-T/T2/H), kodowanie kanałowe, modulacje cyfrowe, możliwości realizacji kanału zwrotnego, usługi interaktywne.
Transmisja w sieciach IP: strumieniowa transmisja danych multimedialnych, transport danych i monitorowanie transmisji  (RTP/RTCP), sterowanie transmisją (RTSP). Adaptacyjne strumieniowanie danych multimedialnych z wykorzystaniem protokołu HTTP. Telewizja internetowa IPTV/WebTV.
Tematy ćwiczeń laboratoryjnych:
A: Porównanie koderów MPEG-2 Video i MPEG-4 AVC/H.264
B: Koder skalowalny MPEG-4 SVC i wielowidokowy MPEG-4 MVC
C: Strumień transportowy MPEG-2
D: Naziemny tor telewizyjny, standard DVB-T
E: Strumieniowanie danych multimedialnych w sieciach IP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wystawiana na podstawie liczby punktów uzyskanych z kolokwiów (50%) i ćwiczeń laboratoryjnych (50%), zgodnie z następująca skalą:
Liczba punktów / Ocena
0% ÷50% / 2.0
51%÷60% / 3.0
61%÷70% / 3.5
71%÷80% / 4.0
81%÷90% / 4.5
91%÷100% /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Winkler, "Digital Video Quality: Vision Models and Metrics", Wiley, 2005
G. H. Holst, "CMOS/CCD Sensors and Camera Systems", JCD Publishing/SPIE Press, 2007
J.-H. Leee, D. N. Liu, S.-T. Wu, "Introduction to Flat Panel Displays", Wiley, 2008
W. Skarbek, "Multimedia - Algorytmy i standardy kompresji", Akademicka Oficyna Wydawnicza PLJ, 1998
C. Poynton, "Digital Video and HDTV: Algorithms and Interfaces", Morgan Kaufmann Publishers, 2003
I. E. G. Richardson, "H.264 and MPEG-4 Video Compression - Video Coding for Next-generation Multimedia", Wiley, 2003
U. Reimers, "Digital Video Broadcasting. The International Standard for Digital Television", Springer, 2001
C. Perkins, "RTP - Audio and Video for Internet", Addison-Wesley,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http://ztv.ire.pw.edu.pl/syte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wyników Spr1: </w:t>
      </w:r>
    </w:p>
    <w:p>
      <w:pPr/>
      <w:r>
        <w:rPr/>
        <w:t xml:space="preserve">Student, który zaliczył przedmiot, posiada podstawową wiedzę na temat: procesów analizy i syntezy obrazów, właściwości i podstawowych parametrów przetworników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Ocena wyników Spr2, Lab1, Lab2, Lab3: </w:t>
      </w:r>
    </w:p>
    <w:p>
      <w:pPr/>
      <w:r>
        <w:rPr/>
        <w:t xml:space="preserve">Student, który zaliczył przedmiot, posiada podstawową wiedzę na temat: kompresji i kodowania sekwencji wizyjnych oraz multipleksowania strumieni elementarnych w typowych kontenerach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Ocena wyników Spr3, Lab4, Lab5: </w:t>
      </w:r>
    </w:p>
    <w:p>
      <w:pPr/>
      <w:r>
        <w:rPr/>
        <w:t xml:space="preserve">Student, który zaliczył przedmiot, posiada podstawową wiedzę na temat: transmisji danych multimedialnych w sieciach radiowych oraz sieciach komputerowych, technik zabezpieczania tych danych przed błędami transmisji i ich adaptacji do parametrów toru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Ocenia wyników Lab. 1 - 5: </w:t>
      </w:r>
    </w:p>
    <w:p>
      <w:pPr/>
      <w:r>
        <w:rPr/>
        <w:t xml:space="preserve">Student, który zaliczył przedmiot potrafi scharaktryzować najczęściej stosowane w praktyce techniki kodowania i transmisji sekwencji wizyjnych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T2A_U07, T2A_U12,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2024-05-05T10:28:53+02:00</dcterms:created>
  <dcterms:modified xsi:type="dcterms:W3CDTF">2024-05-05T10:28:53+02:00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