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aparatura medyczna (IBM)</w:t>
      </w:r>
    </w:p>
    <w:p>
      <w:pPr>
        <w:keepNext w:val="1"/>
        <w:spacing w:after="10"/>
      </w:pPr>
      <w:r>
        <w:rPr>
          <w:b/>
          <w:bCs/>
        </w:rPr>
        <w:t xml:space="preserve">Koordynator przedmiotu: </w:t>
      </w:r>
    </w:p>
    <w:p>
      <w:pPr>
        <w:spacing w:before="20" w:after="190"/>
      </w:pPr>
      <w:r>
        <w:rPr/>
        <w:t xml:space="preserve">Tadeusz PAŁKO,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EAMEB</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 wykład,
30 godz laboratorium,
 5 godz konsultacje,
15 godz przygotowanie do wykładów,
10 godz przygotowanie do laboratorium,
10 godz przygotowanie sprawozdań,
15 godz przygotowanie do egzaminu
Razem 130 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45 godz wykład,
30 godz laboratorium,
 5 godz konsultacje
Razem 80 godz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10 godz przygotowanie do laboratorium,
10 godz przygotowanie sprawozdań,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układów elektronicznych, elektrotechniki, metod pomiaru wielkości elektrycznych i nieelektrycznych, anatomii i fizjologii (kurs dla specjalności)</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Znajomość elektronicznych urządzeń medycznych do diagnostyki, nadzoru, terapii i wspomagania narządów</w:t>
      </w:r>
    </w:p>
    <w:p>
      <w:pPr>
        <w:keepNext w:val="1"/>
        <w:spacing w:after="10"/>
      </w:pPr>
      <w:r>
        <w:rPr>
          <w:b/>
          <w:bCs/>
        </w:rPr>
        <w:t xml:space="preserve">Treści kształcenia: </w:t>
      </w:r>
    </w:p>
    <w:p>
      <w:pPr>
        <w:spacing w:before="20" w:after="190"/>
      </w:pPr>
      <w:r>
        <w:rPr/>
        <w:t xml:space="preserve">Sygnały biologiczne, ich pochodzenie i właściwości. Metody i urządzenia do pomiaru i rejestracji.  Elektrody do odbioru sygnałów bioelektrycznych. Przetworniki (sensory) sygnałów biologicznych.
Wzmacniacze sygnałów bioelektrycznych. Wzmacniacze specjalne. Metody eliminacji zakłóceń. Omówienie torów sygnałowych wybranych urządzeń elektrograficznych 
Urządzenia do inwazyjnych i nieinwazyjnych pomiarów ciśnienia.
Przepływomierze ultradźwiękowe, elektromagnetyczne, NMR. Mierniki oparte na metodach Ficka, rozcieńczenia wskaźnika i inne. Metoda impedancyjna.
Spirometry. Mierniki prężności O2, mierniki saturacji tlenowej, pulsoksymetry, kapnometry.
Audiometry. Protezowanie słuchu. 
Aparaty do pomiaru ostrości wzroku, ciśnienia śródgałkowego i pola widzenia. Urządzenia do elektrografii ENG, ERG i badań potencjałów wywołanych.
Urządzenia do badań impedancyjnych, kardiotokograf i inne.
Telemetria EKG. Nadzór telemetryczny wielu sygnałów. Inne urządzenia dla telemedycyny.
Kardiowertery serca, stymulatory mięśni i nerwów, kardiostymulatory, defibrylatory.
Aparatura diagnostyczna, terapeutyczna, chirurgiczna. 
Diatermia krótko-, mikrofalowa oraz ultradźwiękowa. Urządzenia kriogeniczne. Respiratory, natleniacze, dializatory. Pompy z cewnikiem balonowym wewnątrzaortalnym. Urządzenia do hipo- i hipertermii. Litotrypter.
Budowa zasilaczy, bariery izolacyjne. Normy bezpieczeństwa. Kompatybilność elektromagnetyczna urządzeń medycznych.
Podstawowe funkcje ośrodka intensywnej opieki medycznej (OIOM). Wymagania stawiane OIOM pod względem aparatury. Monitorowanie przyłóżkowe i centralne. Monitory EKG, kardiotachometry, arytmio-komputery. Monitory: ciśnienia krwi, oddechu, temperatury, objętości skurczowej i minutowej serca, saturacji tlenowej, pH i pCO2 krwi oraz zawartości O2 i CO2 w gazach oddechowych.
Systemy nadzoru szpitalnego ogólnego i systemy specjalistyczne: kardiologiczny, neurologiczny, okołoporodowy, śródoperacyjny i pooperacyjny.
W ramach  laboratorium prowadzonych jest 10 ćwiczeń po 3 godziny, w ramach których studenci prowadzić będą pomiary wybranych układów elektronicznych stosowanych w aparaturze biomedycznej oraz pomiary podstawowych parametrów  torów sygnałowych wybranych aparatów (np. elektrokardiograf, reometr, stymulator, przepływomierz dopplerowski, pulsooksymetr, kapnograf, respirator)</w:t>
      </w:r>
    </w:p>
    <w:p>
      <w:pPr>
        <w:keepNext w:val="1"/>
        <w:spacing w:after="10"/>
      </w:pPr>
      <w:r>
        <w:rPr>
          <w:b/>
          <w:bCs/>
        </w:rPr>
        <w:t xml:space="preserve">Metody oceny: </w:t>
      </w:r>
    </w:p>
    <w:p>
      <w:pPr>
        <w:spacing w:before="20" w:after="190"/>
      </w:pPr>
      <w:r>
        <w:rPr/>
        <w:t xml:space="preserve">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Problemy Biocybernetyki i Inżynierii Biomedycznej, t.2 Biopomiary, WKiŁ, Warszawa, 1990.
2.		Zajt T. Metody woltamperometryczne i elektrochemiczna spektroskopia impedancyjna, 2001, W. Gdańskie
3.		Nowakowski A., Kaczmarek M., Rumiński J., Hryciuk M., Postępy Termografii, 2001, W. Gdańskie
4.		Biocybernetyka i Inżynieria Biomedyczna 2000 (red. M. Nałęcz) t. 2 Biopomiary. EXIT Warszawa 2001
5.		Pałko T.: Ośrodek intensywnego nadzoru szpitalnego.,  Elektronika medyczna (red. J. Keller), rozdz. 9. WKiŁ. Warszawa 1972.
6.		Northrop R. Analysis and Application of Analog Electronic Circuits to Biomedical Instrumentation CRC, 2004
7.		Aston R.: Principles of Biomedical Instrumentation and Measurement. Merrill Publ. Comp.  Columbus 1990.
8.		Webster J. G.  Medical instrumentation  - application and design. John Wiley and Sons.Inc. New York 1995.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w zakresie technik odbioru sygnałów biomedycznych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T2A_W04, T2A_W04, T2A_W07</w:t>
      </w:r>
    </w:p>
    <w:p>
      <w:pPr>
        <w:keepNext w:val="1"/>
        <w:spacing w:after="10"/>
      </w:pPr>
      <w:r>
        <w:rPr>
          <w:b/>
          <w:bCs/>
        </w:rPr>
        <w:t xml:space="preserve">Efekt W2: </w:t>
      </w:r>
    </w:p>
    <w:p>
      <w:pPr/>
      <w:r>
        <w:rPr/>
        <w:t xml:space="preserve">Ma wiedzę w zakresie aparatury do badania właściwości tkanek, do terapii z wykorzystaniem ultradźwięków i sygnałów elektrycznych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T2A_W06</w:t>
      </w:r>
    </w:p>
    <w:p>
      <w:pPr>
        <w:keepNext w:val="1"/>
        <w:spacing w:after="10"/>
      </w:pPr>
      <w:r>
        <w:rPr>
          <w:b/>
          <w:bCs/>
        </w:rPr>
        <w:t xml:space="preserve">Efekt W3: </w:t>
      </w:r>
    </w:p>
    <w:p>
      <w:pPr/>
      <w:r>
        <w:rPr/>
        <w:t xml:space="preserve">Ma wiedzę w zakresie systemów stosowanych do badania czynności narządów </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T2A_W04, T2A_W07, T2A_W06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podstawowych parametrów aparatu do elektrografii, np EKG</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T2A_U11</w:t>
      </w:r>
    </w:p>
    <w:p>
      <w:pPr>
        <w:keepNext w:val="1"/>
        <w:spacing w:after="10"/>
      </w:pPr>
      <w:r>
        <w:rPr>
          <w:b/>
          <w:bCs/>
        </w:rPr>
        <w:t xml:space="preserve">Efekt U2: </w:t>
      </w:r>
    </w:p>
    <w:p>
      <w:pPr/>
      <w:r>
        <w:rPr/>
        <w:t xml:space="preserve">Potrafi określić wymagania dla toru wzmacniającego wybrany sygnał bioelektryczny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T2A_U11</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Jest świadomy uwarunkowań użytkowania aparatury elektromedycznej i wynikających stąd implikacji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2024-05-06T07:49:52+02:00</dcterms:created>
  <dcterms:modified xsi:type="dcterms:W3CDTF">2024-05-06T07:49:52+02:00</dcterms:modified>
</cp:coreProperties>
</file>

<file path=docProps/custom.xml><?xml version="1.0" encoding="utf-8"?>
<Properties xmlns="http://schemas.openxmlformats.org/officeDocument/2006/custom-properties" xmlns:vt="http://schemas.openxmlformats.org/officeDocument/2006/docPropsVTypes"/>
</file>