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 - 45 godz., w tym:
•	wykład - 30 godz.
•	laboratorium -15 godz.
2) Praca własna studenta – 30 godz., w tym:
•	przygotowanie do kolokwiów zaliczających wykład: 10 godz.
•	przygotowanie do zajęć laboratoryjnych: 10 godz.
•	opracowanie sprawozdań: 10 godz.
Razem: 75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45 godz., w tym:
•	wykład: 30 godz.
•	laboratorium: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 ECTS – 35 godz., w tym:
•	laboratorium - 15 godz.
•	przygotowanie do zajęć laboratoryjnych - 10 godz.
•	opracowanie sprawozdań - 10 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- zaliczenie na podstawie dwóch kolokwiów.
L –  kartkówki przed rozpoczęciem ćwiczeń , ocena wykonywanie ćwiczeń, ocena sprawozdania.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OMC_w01: </w:t>
      </w:r>
    </w:p>
    <w:p>
      <w:pPr/>
      <w:r>
        <w:rPr/>
        <w:t xml:space="preserve">Zna główne funkcje realizowane przez układy/systemy optomechtroniczne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OMC_w04: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OMC_w05: </w:t>
      </w:r>
    </w:p>
    <w:p>
      <w:pPr/>
      <w:r>
        <w:rPr/>
        <w:t xml:space="preserve">Zna optyczne metody kontroli montażu powierzchniowego elementów i zespołów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 z przeprowadzonych ćwiczeń, 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OMC_u03: </w:t>
      </w:r>
    </w:p>
    <w:p>
      <w:pPr/>
      <w:r>
        <w:rPr/>
        <w:t xml:space="preserve">Student umie przeprowadzić eksperymenty dot. zasad działania wybranego zespołu/układu optomechatronicznego, w szczególności dotyczące badania jakości układów optycznych, przeprowadzania analiz parametrów światłowodowego toru transmisji sygnałów, optycznych metod pomiaru kształtu obiektów trójwymiarowych, metod i i technik oceny wybranych parametrów użytkowych cyfrowego aparatu fotograficznego.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przeprowadzonych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laboratorium, ocena sprawozdań z przeprowadzonych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OMC-k02: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2025-04-10T22:14:05+02:00</dcterms:created>
  <dcterms:modified xsi:type="dcterms:W3CDTF">2025-04-10T22:14:05+02:00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