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EFEKTORY ROBOTÓW</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EFR</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zakresu fizyki, mechaniki i wytrzymałości materiałów, technik wytwarzanie, podstaw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chwytania maszynowego. Poznanie zasad i możliwości uchwycenia różnych obiektów manipulacji. Poznanie budowy różnego typu urządzeń chwytających i narzędzi stosowanych w robotyce. Zdobycie umiejętności projektowania chwytaków oraz doboru właściwego chwytaka i narzędzia do projektowanego procesu technologicznego.</w:t>
      </w:r>
    </w:p>
    <w:p>
      <w:pPr>
        <w:keepNext w:val="1"/>
        <w:spacing w:after="10"/>
      </w:pPr>
      <w:r>
        <w:rPr>
          <w:b/>
          <w:bCs/>
        </w:rPr>
        <w:t xml:space="preserve">Treści kształcenia: </w:t>
      </w:r>
    </w:p>
    <w:p>
      <w:pPr>
        <w:spacing w:before="20" w:after="190"/>
      </w:pPr>
      <w:r>
        <w:rPr/>
        <w:t xml:space="preserve">Budowa dłoni: system kostny i mięśniowy, system nerwowy, zakresy ruchów. Klasyfikacja sposobów chwytania dłonią. Protezy dłoni. Chwytaki dłoniopodobne. Efektory robotów: chwytaki i narzędzia. Napędy, układy przeniesienia napędu. Struktury kinematyczne chwytaków. Człony wykonawcze chwytaków. Chwytaki pneumatyczne. Specjalne rozwiązania chwytaków – przykłady zastosowań. Sensory taktylne i sensory siły. Siły i momenty działające na chwytak w procesie manipulacji i montażu. Sterowanie siłą chwytu. Statyka i dynamika chwytania. Chwytaki podciśnieniowe: budowa, zakres zastosowań, warunki uchwycenia. Chwytaki magnetyczne i elektromagnetyczne. Dodatkowe wyposażenie chwytaków. Parametry obiektu manipulacji wpływające na dobór chwytaka. Metodyka doboru chwytaków. Programy komputerowego wspomagania wyboru typu chwytaka. Zadania technologiczne robotów. Zasady stosowania narzędzi robotów. Mocowanie narzędzi. Systemy automatycznej wymiany narzędzi i chwytaków. Specyfikacja narzędzi stosowanych w procesach przemysłowych. Technologiczne uchwyty obróbkowe. Narzędzia dla robotów usługowych, inspekcyjnych i chirurgicznych - specyficzne wymagania i rozwiązania konstrukcyjne.</w:t>
      </w:r>
    </w:p>
    <w:p>
      <w:pPr>
        <w:keepNext w:val="1"/>
        <w:spacing w:after="10"/>
      </w:pPr>
      <w:r>
        <w:rPr>
          <w:b/>
          <w:bCs/>
        </w:rPr>
        <w:t xml:space="preserve">Metody oceny: </w:t>
      </w:r>
    </w:p>
    <w:p>
      <w:pPr>
        <w:spacing w:before="20" w:after="190"/>
      </w:pPr>
      <w:r>
        <w:rPr/>
        <w:t xml:space="preserve">Zaliczenie laboratorium. Kolokwium w połowie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Olszewski M. (red.): Manipulatory i roboty przemysłowe. WNT, Warszawa 1992
Barczyk J.: Laboratorium podstaw robotyki. OW PW, Warszawa 1994
Barczyk J., Igielski J., Łunarski J.: Układy podawania w systemach automatycznego montażu. OW PW, Warszawa 1996
Morecki A. i Knapczyk J. (red.): Podstawy robotyki. WNT, Warszawa 1999
Tomaszewski K.: Roboty przemysłowe. Projektowanie układów mechanicznych. WNT,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EFR_W01: </w:t>
      </w:r>
    </w:p>
    <w:p>
      <w:pPr/>
      <w:r>
        <w:rPr/>
        <w:t xml:space="preserve">Zna różne współcześnie stosowane efektory robotów ich budowę i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K_W10, K_W16</w:t>
      </w:r>
    </w:p>
    <w:p>
      <w:pPr>
        <w:spacing w:before="20" w:after="190"/>
      </w:pPr>
      <w:r>
        <w:rPr>
          <w:b/>
          <w:bCs/>
        </w:rPr>
        <w:t xml:space="preserve">Powiązane efekty obszarowe: </w:t>
      </w:r>
      <w:r>
        <w:rPr/>
        <w:t xml:space="preserve">T1A_W02, T1A_W03, T1A_W05</w:t>
      </w:r>
    </w:p>
    <w:p>
      <w:pPr>
        <w:pStyle w:val="Heading3"/>
      </w:pPr>
      <w:bookmarkStart w:id="3" w:name="_Toc3"/>
      <w:r>
        <w:t>Profil ogólnoakademicki - umiejętności</w:t>
      </w:r>
      <w:bookmarkEnd w:id="3"/>
    </w:p>
    <w:p>
      <w:pPr>
        <w:keepNext w:val="1"/>
        <w:spacing w:after="10"/>
      </w:pPr>
      <w:r>
        <w:rPr>
          <w:b/>
          <w:bCs/>
        </w:rPr>
        <w:t xml:space="preserve">Efekt EFR_U01: </w:t>
      </w:r>
    </w:p>
    <w:p>
      <w:pPr/>
      <w:r>
        <w:rPr/>
        <w:t xml:space="preserve">Potrafi zaprojektować chwytak do chwytania określonego przedmiotu – w zależności od jego kształtu i rozmiaru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K_U07, K_U16</w:t>
      </w:r>
    </w:p>
    <w:p>
      <w:pPr>
        <w:spacing w:before="20" w:after="190"/>
      </w:pPr>
      <w:r>
        <w:rPr>
          <w:b/>
          <w:bCs/>
        </w:rPr>
        <w:t xml:space="preserve">Powiązane efekty obszarowe: </w:t>
      </w:r>
      <w:r>
        <w:rPr/>
        <w:t xml:space="preserve">T1A_U09, T1A_U13</w:t>
      </w:r>
    </w:p>
    <w:p>
      <w:pPr>
        <w:keepNext w:val="1"/>
        <w:spacing w:after="10"/>
      </w:pPr>
      <w:r>
        <w:rPr>
          <w:b/>
          <w:bCs/>
        </w:rPr>
        <w:t xml:space="preserve">Efekt EFR_U02: </w:t>
      </w:r>
    </w:p>
    <w:p>
      <w:pPr/>
      <w:r>
        <w:rPr/>
        <w:t xml:space="preserve">Potrafi dobrać właściwy efektor do zadania realizowanego przez robota przemysłowego .</w:t>
      </w:r>
    </w:p>
    <w:p>
      <w:pPr>
        <w:spacing w:before="60"/>
      </w:pPr>
      <w:r>
        <w:rPr/>
        <w:t xml:space="preserve">Weryfikacja: </w:t>
      </w:r>
    </w:p>
    <w:p>
      <w:pPr>
        <w:spacing w:before="20" w:after="190"/>
      </w:pPr>
      <w:r>
        <w:rPr/>
        <w:t xml:space="preserve">Zaliczenie ćwiczeń laboratoryjnych i projektu.</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EFR_K01: </w:t>
      </w:r>
    </w:p>
    <w:p>
      <w:pPr/>
      <w:r>
        <w:rPr/>
        <w:t xml:space="preserve">Student potrafi pracować w zespole.</w:t>
      </w:r>
    </w:p>
    <w:p>
      <w:pPr>
        <w:spacing w:before="60"/>
      </w:pPr>
      <w:r>
        <w:rPr/>
        <w:t xml:space="preserve">Weryfikacja: </w:t>
      </w:r>
    </w:p>
    <w:p>
      <w:pPr>
        <w:spacing w:before="20" w:after="190"/>
      </w:pPr>
      <w:r>
        <w:rPr/>
        <w:t xml:space="preserve">Ocena bieżąca zadań realizowanych podczas zajęć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2026-02-08T10:05:26+01:00</dcterms:created>
  <dcterms:modified xsi:type="dcterms:W3CDTF">2026-02-08T10:05:26+01:00</dcterms:modified>
</cp:coreProperties>
</file>

<file path=docProps/custom.xml><?xml version="1.0" encoding="utf-8"?>
<Properties xmlns="http://schemas.openxmlformats.org/officeDocument/2006/custom-properties" xmlns:vt="http://schemas.openxmlformats.org/officeDocument/2006/docPropsVTypes"/>
</file>