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laboratorium</w:t>
      </w:r>
    </w:p>
    <w:p>
      <w:pPr>
        <w:keepNext w:val="1"/>
        <w:spacing w:after="10"/>
      </w:pPr>
      <w:r>
        <w:rPr>
          <w:b/>
          <w:bCs/>
        </w:rPr>
        <w:t xml:space="preserve">Koordynator przedmiotu: </w:t>
      </w:r>
    </w:p>
    <w:p>
      <w:pPr>
        <w:spacing w:before="20" w:after="190"/>
      </w:pPr>
      <w:r>
        <w:rPr/>
        <w:t xml:space="preserve">prof. nzw. dr hab.inż.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MTZL</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30, w tym:
•	laboratorium: 30 godz.,
2) Praca własna studenta –50 godz., w tym:
•	przygotowanie do laboratorium: 15 godz.
•	przygotowanie sprawozdań: 30 godz.
•	przygotowanie do zaliczenia laboratorium kontrolnego: 5 godz.
 Razem: 80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–30 godz., 
w tym:
•	laboratorium: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laboratorium: 30 godz.,
•	przygotowanie do laboratorium: 15 godz.
•	przygotowanie sprawozdań: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Materiałoznawstwo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głównymi zagadnieniami dotyczącymi materiałów oraz związaną z tym terminologią. Opanowanie zasad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Budowa ciał krystalicznych. Zapoznanie studentów z podstawami opisu budowy ciał krystalicznych. (2h). Badania metalograficzne, typowe struktury metalograficzne. Zapoznanie studentów z potrzebami i korzyściami stosowania badań metalograficznych i rozpoznawania typowych struktur stopów metalicznych. (2h) Badania makroskopowe. Samodzielne wykonanie próby Baumanna, głębokiego trawienia połączenia spawanego oraz jakościowe ocenianie przyczyn zniszczenia wybranych elementów konstrukcji stalowych. (2h) Metody badania właściwości materiałów. Zapoznanie studentów z podstawowymi metodami określania właściwości mechanicznych i fizycznych różnych grup materiałów. (2h) Odkształcenie plastyczne i rekrystalizacja. Określenie temperatury rekrystalizacji stopów różniących się wielkością odkształcenia plastycznego na podstawie pomiarów twardości. Ocena stopnia rekrystalizacji materiału na podstawie obserwacji mikrostruktur. (2h) Struktura i właściwości stopów metali kolorowych. Obserwacja, opis i identyfikacja typowych struktur miedzi i aluminium oraz ich stopów w ramach zadań indywidualnych. (2h) Wybrane zagadnienia 
z inżynierii powierzchni. Obserwacje w mikroskopie próbek po obróbce powierzchniowej, identyfikacja charakterystyczne elementy struktury warstw. Obserwacja budowy i zawartości składników w poszczególnych strefach warstw. (4h) Badania struktury oraz właściwości fizycznych bioceramiki Al2O3. Samodzielne wykonanie próbki porowatej ceramiki Al2O3 oraz obserwacja przy użyciu mikroskopii świetlnej mikrostruktury oraz wyznaczenie gęstości piknometrycznej (helowej), porowatości, powierzchni właściwej, rozkładu porów, twardości i wytrzymałości na ściskanie spieków. (4h) Materiały polimerowe w medycynie. Zapoznanie studentów z różnymi grupami materiałów polimerowych w kontekście ich zastosowań w medycynie. (4h) Degradacja materiałów polimerowych. Zapoznanie studentów z metodami oceny degradacji materiałów polimerowych w kontekście ich zastosowań w medycynie. (4h) Podsumowanie ćwiczeń. Konwersatorium podsumowujące zdobytą wiedzę 
w oparciu o ekspertyzę materiałową. (2h).
</w:t>
      </w:r>
    </w:p>
    <w:p>
      <w:pPr>
        <w:keepNext w:val="1"/>
        <w:spacing w:after="10"/>
      </w:pPr>
      <w:r>
        <w:rPr>
          <w:b/>
          <w:bCs/>
        </w:rPr>
        <w:t xml:space="preserve">Metody oceny: </w:t>
      </w:r>
    </w:p>
    <w:p>
      <w:pPr>
        <w:spacing w:before="20" w:after="190"/>
      </w:pPr>
      <w:r>
        <w:rPr/>
        <w:t xml:space="preserve">Średnia z ocen uzyskanych na zajęciach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W.Żakowski, W.Kołodziej, Matematyka cz. II, WNT 2003
2.  W.Żakowski, W. Leksiński, Matematyka cz.IV, WNT 2002
Literatura uzupełniająca:
3. W.Krysicki, L.Włodarski, Analiza matematyczna w zadaniach, cz. II, PWN
4. W.Leksiński,I.Nabiałek, W.Żakowski, Matematyka zadania, WNT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MTZL_W01: </w:t>
      </w:r>
    </w:p>
    <w:p>
      <w:pPr/>
      <w:r>
        <w:rPr/>
        <w:t xml:space="preserve">Zna podstawowe metody określania właściwości mechanicznych i fizycznych różnych grup materiałów.</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MTZL_U01: </w:t>
      </w:r>
    </w:p>
    <w:p>
      <w:pPr/>
      <w:r>
        <w:rPr/>
        <w:t xml:space="preserve">Potrafi przebadać struktury oraz określić właściwości fizyczne bioceramiki Al2O3</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K_U12, K_U18</w:t>
      </w:r>
    </w:p>
    <w:p>
      <w:pPr>
        <w:spacing w:before="20" w:after="190"/>
      </w:pPr>
      <w:r>
        <w:rPr>
          <w:b/>
          <w:bCs/>
        </w:rPr>
        <w:t xml:space="preserve">Powiązane efekty obszarowe: </w:t>
      </w:r>
      <w:r>
        <w:rPr/>
        <w:t xml:space="preserve">T1A_U08, T1A_U14, T1A_U15, T1A_U09, T1A_U13,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2024-05-04T18:26:18+02:00</dcterms:created>
  <dcterms:modified xsi:type="dcterms:W3CDTF">2024-05-04T18:26:18+02:00</dcterms:modified>
</cp:coreProperties>
</file>

<file path=docProps/custom.xml><?xml version="1.0" encoding="utf-8"?>
<Properties xmlns="http://schemas.openxmlformats.org/officeDocument/2006/custom-properties" xmlns:vt="http://schemas.openxmlformats.org/officeDocument/2006/docPropsVTypes"/>
</file>