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Implanty i sztuczne narządy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IMPSN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35 godz., wtym:
•	wykład: 30 godz., 
•	konsultacje: 5 godz.,
2) Praca własna studenta - 40 godz. w tym: 
•	przygotowanie do wykładów: 15 godz., 
•	przygotowanie do 2 kolokwiów: 25 godz.
 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35 godz., 
w tym:
•	wykład: 30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Biofizyka, Anatomia i fizjologia człowieka, Biomechanika i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implantów i sztucznych narządów i umiejętność wykorzystania dla potrzeb medycyny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implantów. Odziaływanie tkanki na implant. Biozgodność. Kancerogenność. Epidemiologia. Konstrukcje,projetowanie,wytwarzanie oraz zastosowania kliniczne endoprotez do : stawu biodrowego, kręgoslupa, stawu kolanowego, stawu ramiennego i łokciowego. Inne stawy (skokowy, stawy ręki). Sterowanie czynnościami mięśni. Protezy narządów ruchu. Stymulatory zewnętrzne i implantowane. Stymulatory serca. Transplantologia. Zagadnienia immunologii i hematologii w sztucznych narządach. Sztuczne: pluco-serce, nerka, trzustka, wątroba. Sztuczne tkanki i krew.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red. Nałęcz M.: Biocybernetyka i Inżynieria Biomedyczna 2000, Biomechanika t. 5, Oficyna Wydawnicza EXIT, Warszawa 2005. 
red. Nałęcz M.: Biocybernetyka i Inżynieria Biomedyczna 2000, Sztuczne narządy t. 3, Oficyna Wydawnicza EXIT, Warszawa 2005.
red. Nałęcz M.: Biocybernetyka i Inżynieria Biomedyczna 2000, Biosystemy t. 1, Oficyna Wydawnicza EXIT, Warszawa 2005.
Będziński R.: Biomechanika Inżynierska-wybrane zagadnienia, Oficyna Wydawnicza, Politechnika Wrocławska,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IMPSN _W01: </w:t>
      </w:r>
    </w:p>
    <w:p>
      <w:pPr/>
      <w:r>
        <w:rPr/>
        <w:t xml:space="preserve">Ma wiedzę o oddziaływaniach implantów i sztucznych narządów na tkanki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IMPSN _W02: </w:t>
      </w:r>
    </w:p>
    <w:p>
      <w:pPr/>
      <w:r>
        <w:rPr/>
        <w:t xml:space="preserve">Ma wiedzę z zakresu endoprotez stawów oraz wybranych sztucznych narządów (serce, wątrobę, nerka)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IMPSN _U01: </w:t>
      </w:r>
    </w:p>
    <w:p>
      <w:pPr/>
      <w:r>
        <w:rPr/>
        <w:t xml:space="preserve">Potrafi określić założenia projektowe dla prostego implantu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IMPSN _K01: </w:t>
      </w:r>
    </w:p>
    <w:p>
      <w:pPr/>
      <w:r>
        <w:rPr/>
        <w:t xml:space="preserve">Rozumie szczególne uwarunkowania związane z wszczepianiem implantów oraz wspomaganiem narządów w sytuacjach krytycznych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2024-04-29T10:45:45+02:00</dcterms:created>
  <dcterms:modified xsi:type="dcterms:W3CDTF">2024-04-29T10:45:45+02:00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