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Realizacja pracy inżynierskiej: 345 godz.; w tym:
Konsultacje: 30 godz;
Razem 375 godz - 15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konsultacje: 30 godz;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VII semestr studiów, wybór tematu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Wykazanie biegłości w zakresie posługiwania się wiedzą, umiejętnościami i kompetencjami społecznymi, nabytymi w trakcie realizacji studiów i właściwymi dla wybranej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wynikają z charakteru wykonywanej pracy i uzgadniane są opiekunem pracy.Praca dyplomowa inżynierska stanowi samodzielne rozwiązanie przez studenta problemu technicznego o charakterze inżynierskim oraz wykazuje uzyskanie przez niego wiedzy inżynierskiej w zakresie specjalności kształcenia.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Opinia o pracy wydana przez opiekuna oraz recenzja opracowana przez powołanego recenzenta.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proponowana przez opiekuna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urządzenia/procesu z obszaru IB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K_W09,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T1A_W05</w:t>
      </w:r>
    </w:p>
    <w:p>
      <w:pPr>
        <w:keepNext w:val="1"/>
        <w:spacing w:after="10"/>
      </w:pPr>
      <w:r>
        <w:rPr>
          <w:b/>
          <w:bCs/>
        </w:rPr>
        <w:t xml:space="preserve">Efekt PDI_W02: </w:t>
      </w:r>
    </w:p>
    <w:p>
      <w:pPr/>
      <w:r>
        <w:rPr/>
        <w:t xml:space="preserve">Wie, jak zrealizować pracę zgodnie z wymogami prawnymi i 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PDI_U01: </w:t>
      </w:r>
    </w:p>
    <w:p>
      <w:pPr/>
      <w:r>
        <w:rPr/>
        <w:t xml:space="preserve">Umie zrealizować zadanie inżynierskie z obszaru IB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K_U06, K_U07,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T1A_U09, T1A_U09, T1A_U08, T1A_U16, T1A_U08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prezenatcji podczas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PDI_K01: </w:t>
      </w:r>
    </w:p>
    <w:p>
      <w:pPr/>
      <w:r>
        <w:rPr/>
        <w:t xml:space="preserve">Potrafi uwzględnić w zrealizowanym zadaniu aspekty pozatechniczne, z uwzględnieniem specyfiki obszaru ochrony zdrowia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2026-05-30T00:52:34+02:00</dcterms:created>
  <dcterms:modified xsi:type="dcterms:W3CDTF">2026-05-30T00:52:34+02:00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