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poligrafii i projektowania DTP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34, w tym:
•	wykład 15 godzin,
•	laboratorium 15 godzin,
•	konsultacje – 3 godziny.
•	egzamin – 2 godziny.
2) Praca własna studenta- 25 godz. w tym:
•	przygotowanie do zajęć laboratoryjnych 5 godz.
•	, przygotowanie prac na zaliczenie laboratorium 10 godz., 
•	przygotowanie do egzaminu 10 godz., 
Razem-  57 =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– 34, w tym:
•	wykład 15 godzin,
•	laboratorium 15 godzin,
•	konsultacje – 3 godziny.
•	egzamin –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33 godz. w tym:
•	przygotowanie do zajęć laboratoryjnych 5 godz.
•	przygotowanie prac na zaliczenie laboratorium 10 godz., 
•	laboratorium 15 godzin,
•	konsultacje – 3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zasad obsługi komputerów i urządzeń peryferyjnych systemów komputerowych. Wymagane podstawowe wiadomości z fizyki nt. widzenia, światła i barw. Wymagana umiejętność posługiwania się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współczesnych technik drukarskich. Zdobycie informacji o materiałach: papierze i innych podłożach, farbach. Zdobycie wiedzy o technologiach druku  ich zastosowaniach. Poznanie zasad projektowania i pisania publikacji. Poznanie podstaw zagadnień edycyjno-typograficznych DTP oraz zasad przygotowania do druku i współpracy z drukarnią.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barw, mieszanie i rozbarwienia; System Zarządzania Barwami (CMS). Przygotowanie materiału dla drukarni. 
Drukowanie, zasady, rodzaje, właściwości, zastosowania (druk wypukły, płaski, wklęsłodruk; flekso, offset, sitodruk, tampondruk, i in.). Druk cyfrowy. Papier (właściwości, rodzaje), inne materiały drukarskie. Farby drukarskie, właściwości, farby specjalne.
Założenia techniczne projektu (cel, treść, hierarchia, image, plan, siatka, budżet); zasady odbioru tekstu (informacji); układ strony (rozkładówka), rozkład na arkuszu drukarskim; wybór techniki drukarskiej. Miary typograficzne; zasady składu tekstów w języku polskim; światło tekstu, regulacja; kroje pisma (klasyfikacja, rodzaje, dobór), fonty (rodzaje, budowa, zarządzanie, polskie znaki).
Techniki wykończeniowe wyrobów poligraficznych, introligatorstwo. Rodzaje oprawy, składki. Uszlachetnianie powierzchni (Lakier, folia, tłoczenie, bigowanie, wykrawanie).
Laboratorium
1 Przygotowanie tekstu do składu (znaki odstępów, znaki interpunkcji, cudzysłowy, pauzy, znaki specjalne. Czyszczenie tekstu. Wybór kroju pisma. Kerning.)
2 , 3 Przygotowanie publikacji technicznej (Stylu, hierarchia, krój pisma, określenie i edycja stylów akapitowych, dobór stylu, ilustracja techniczna (tabela, wykres, wzór, schemat, rysunek)
4, 5 Przygotowanie publikacji graficznej – plakat siatka, hierarchia, układ
6, 7 Zapoznanie się z oprogramowaniem do składu tekstu, metodami oceny jakości publikacji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suma ocen z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Robin Williams, Komputerowy skład tekstów. Jak to zrobić?, wyd. Helion 2003; 
Aleksander Kwaśny DTP - Księga eksperta, wyd. Helion, 2002;
Robert Chwałowski Typografia typowej książki, wyd. Helion, 2002
Robin Williams Jak składać tekst? Komputer nie jest maszyną do pisania, wyd. Helion, 2003
Friedrich Forssman, Hans Peter WillbergPierwsza pomoc w typografii : poradnik używania pisma wyd. Słowo/Obraz Terytoria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DTP_W01: </w:t>
      </w:r>
    </w:p>
    <w:p>
      <w:pPr/>
      <w:r>
        <w:rPr/>
        <w:t xml:space="preserve">Posiada wiedzę z podstaw wykorzystania narzędzi biurowych i DTP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DTP_W02 : </w:t>
      </w:r>
    </w:p>
    <w:p>
      <w:pPr/>
      <w:r>
        <w:rPr/>
        <w:t xml:space="preserve">Ma wiedzę dotyczącą problemów i sposobów ich rozwiązywania przy składzie tekstu dla specyficznych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DTP_W03: </w:t>
      </w:r>
    </w:p>
    <w:p>
      <w:pPr/>
      <w:r>
        <w:rPr/>
        <w:t xml:space="preserve">Ma wiedzę na temat możliwości wykorzystania, pozyskania i zarządzania materiałami objętymi prawem autorskim: fonty, grafiki, normy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DTP_U01: </w:t>
      </w:r>
    </w:p>
    <w:p>
      <w:pPr/>
      <w:r>
        <w:rPr/>
        <w:t xml:space="preserve">Potrafi przygotować dokumentację techniczną pod względem składu zapewniającą jej funkcję informacyjną i estetykę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DTP_U02: </w:t>
      </w:r>
    </w:p>
    <w:p>
      <w:pPr/>
      <w:r>
        <w:rPr/>
        <w:t xml:space="preserve">Potrafi przeprowadzić podstawową kalkulację kosztów wytworzenia publikacji drukowanej i ocenić czas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DTP_U03 : </w:t>
      </w:r>
    </w:p>
    <w:p>
      <w:pPr/>
      <w:r>
        <w:rPr/>
        <w:t xml:space="preserve">Potrafi doskonalić wiedze o nowych technikach, rozwiązaniach w zakresie technologii druku i trendach estetycznych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DTP_K01 : </w:t>
      </w:r>
    </w:p>
    <w:p>
      <w:pPr/>
      <w:r>
        <w:rPr/>
        <w:t xml:space="preserve">Potrafi pracować zespołowo przy tworzeniu projektów drukowanych, ma świadomość konieczności współpracy specjalistów na różnych etapach tworzenia publikacji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2026-02-08T02:40:46+01:00</dcterms:created>
  <dcterms:modified xsi:type="dcterms:W3CDTF">2026-02-08T02:40:46+01:00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