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Piskorski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bezpośrednich:49, w tym:
•	wykład 30 godz., 
•	projektowanie w laboratorium 15 godz.,
•	konsultacje – 2 godz,
•	egzamin – 2 godz.
2) Praca własna studenta – 40
•	zapoznanie z literaturą 10 godz., 
•	projektowanie poza laboratorium 15 godz.,
•	 przygotowanie do egzaminu  15 godz.
Razem 89 godz.=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bezpośrednich:49, w tym:
•	wykład 30 godz., 
•	projektowanie w laboratorium 15 godz.,
•	konsultacje – 2 godz,
•	egzamin – 2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 30 godz. w tym:
•	projektowanie w laboratorium 15 godz,
•	projektowanie poza laboratorium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przedmiotów: Podstawy automatyki, Podstawy metrologii, Elektrotechnika, Elektronika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projektowania, konstrukcji oraz eksploatacji nowoczesnych systemów pomiarowych, ze szczególnym uwzględnieniem systemów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Definicje. Klasyfikacja systemów pomiarowych.Schemat funkcjonalny systemu pomiarowego.  Bloki funkcjonalne systemów pomiarowych. Wirtualne przyrządy pomiarowe. Konfiguracje systemów pomiarowych.Organizacja systemu.Praktyczne aspekty współpracy urządzeń różnych producentów. Aspekty ekonomiczne w budowie systemu pomiarowego. Wykres Gantta. Sieć Perth. Zarządzanie ryzykiem w przedsięwzięciach przemysłowych.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na podstawie złożonych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Nawrocki „Sensory i systemy pomiarowe” WPP 2006. 2.Nawrocki „Rozproszone systemy pomiarowe” WKŁ 2006. 3.W.Winiecki “Organizacja komputerowych systemów pomiarowych” WPW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SMP_W01: </w:t>
      </w:r>
    </w:p>
    <w:p>
      <w:pPr/>
      <w:r>
        <w:rPr/>
        <w:t xml:space="preserve">Zna zasadę działania i budowę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SMP_U01: </w:t>
      </w:r>
    </w:p>
    <w:p>
      <w:pPr/>
      <w:r>
        <w:rPr/>
        <w:t xml:space="preserve">Potrafi zaprojektować system do pomiaru wybranych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K_U13, K_U15,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T1A_U16, T1A_U09, T1A_U16, T1A_U12, T1A_U15,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2025-04-14T05:16:01+02:00</dcterms:created>
  <dcterms:modified xsi:type="dcterms:W3CDTF">2025-04-14T05:16:01+02:00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