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MAT2z</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algebra i geometria z semestru I oraz analizy matematycznej  z semestru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ocena z kolokwiów na ćwiczeniach;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 Inst_WO1: </w:t>
      </w:r>
    </w:p>
    <w:p>
      <w:pPr/>
      <w:r>
        <w:rPr/>
        <w:t xml:space="preserve">Zna rachunek różniczkowy i całkowy funkcji wielu zmiennych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 Inst_WO2: </w:t>
      </w:r>
    </w:p>
    <w:p>
      <w:pPr/>
      <w:r>
        <w:rPr/>
        <w:t xml:space="preserve">zna równania różniczkowe zwyczajne</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 Inst_UO1: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MAT2z_ Inst_UO2: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MAT2z_ Inst_KO1: </w:t>
      </w:r>
    </w:p>
    <w:p>
      <w:pPr/>
      <w:r>
        <w:rPr/>
        <w:t xml:space="preserve">Nauczył się logicznego myślenia</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2024-04-29T13:02:40+02:00</dcterms:created>
  <dcterms:modified xsi:type="dcterms:W3CDTF">2024-04-29T13:02:40+02:00</dcterms:modified>
</cp:coreProperties>
</file>

<file path=docProps/custom.xml><?xml version="1.0" encoding="utf-8"?>
<Properties xmlns="http://schemas.openxmlformats.org/officeDocument/2006/custom-properties" xmlns:vt="http://schemas.openxmlformats.org/officeDocument/2006/docPropsVTypes"/>
</file>