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A. Sztyber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 </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 transmitancje 3. Podstawowe człony dynamiczne 4. Schematy blokowe 5. Charakterystyki częstotliwościowe 6. Obiekty regulacji i regulatory przemysłowe 7. Wymagania stawiane układom automatyki – stabilność i wskaźniki jakości regulacji 8. Dobór nastaw regulatorów 9. Struktury układów automatyki i przykładowe zastosowania 10. Dyskretne układy regulacji 11. Technika automatyzacji 13. Wprowadzenie do sterowania logicznego 14. Podstawy matematyczne sterowania logicznego 15. Układy kombinacyjne 16. Podstawy układów sekwencyjnych 17. Przerzutniki asynchroniczne 18. Układy sekwencyjne procesowo-zależne asynchroniczne o programach rozgałęzionych 19. Układy sekwencyjne asynchroniczne procesowo-zależne o programach liniowych 20. Układy synchroniczne </w:t>
      </w:r>
    </w:p>
    <w:p>
      <w:pPr>
        <w:keepNext w:val="1"/>
        <w:spacing w:after="10"/>
      </w:pPr>
      <w:r>
        <w:rPr>
          <w:b/>
          <w:bCs/>
        </w:rPr>
        <w:t xml:space="preserve">Metody oceny: </w:t>
      </w:r>
    </w:p>
    <w:p>
      <w:pPr>
        <w:spacing w:before="20" w:after="190"/>
      </w:pPr>
      <w:r>
        <w:rPr/>
        <w:t xml:space="preserve">Ćwiczenia zaliczane na podstawie dwóch kolokwiów. Egzamin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Żelazny M.: Materiały pomocnicze do wykładu: Podstawy Automatyki
2.	2. Żelazny M.: Podstawy Automatyki. WNT, Warszawa 1976 
3.	3. Kościelny W.: Materiały pomocnicze do nauczania podstaw automatyki. Oficyna Wydawnicza PW, Warszawa 2001, wyd. III
4.	 Holejko D., Kościelny W., Niewczas W.: Zbiór zadań z podstaw automatyki. Wydawnictwa Politechniki Warszawskiej, 1985, wyd. VIII 
5.	Kościelny W.: Podstawy automatyki, część II. Wydawnictwa Politechniki Warszawskiej, 1984 
6.	Zieliński C.: Podstawy projektowania układów cyfrowych. PWN,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PAU1z_Inst_W01: </w:t>
      </w:r>
    </w:p>
    <w:p>
      <w:pPr/>
      <w:r>
        <w:rPr/>
        <w:t xml:space="preserve">Zna opis matematyczny dynamicznych układów liniowych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keepNext w:val="1"/>
        <w:spacing w:after="10"/>
      </w:pPr>
      <w:r>
        <w:rPr>
          <w:b/>
          <w:bCs/>
        </w:rPr>
        <w:t xml:space="preserve">Efekt PAU1z_Inst_W02: </w:t>
      </w:r>
    </w:p>
    <w:p>
      <w:pPr/>
      <w:r>
        <w:rPr/>
        <w:t xml:space="preserve">Zna struktury podstawowych układów sterowania procesami ciągłymi  oraz metody doboru ich parametrów i badania właściwości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K_W14, K_W16</w:t>
      </w:r>
    </w:p>
    <w:p>
      <w:pPr>
        <w:spacing w:before="20" w:after="190"/>
      </w:pPr>
      <w:r>
        <w:rPr>
          <w:b/>
          <w:bCs/>
        </w:rPr>
        <w:t xml:space="preserve">Powiązane efekty obszarowe: </w:t>
      </w:r>
      <w:r>
        <w:rPr/>
        <w:t xml:space="preserve">T1A_W03, T1A_W04, T1A_W04, T1A_W05</w:t>
      </w:r>
    </w:p>
    <w:p>
      <w:pPr>
        <w:keepNext w:val="1"/>
        <w:spacing w:after="10"/>
      </w:pPr>
      <w:r>
        <w:rPr>
          <w:b/>
          <w:bCs/>
        </w:rPr>
        <w:t xml:space="preserve">Efekt PAU1z_Inst_W03: </w:t>
      </w:r>
    </w:p>
    <w:p>
      <w:pPr/>
      <w:r>
        <w:rPr/>
        <w:t xml:space="preserve">Zna opis matematyczny układów dyskretnych oraz metody projektowania sterowania dyskretnego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K_W14, K_W16</w:t>
      </w:r>
    </w:p>
    <w:p>
      <w:pPr>
        <w:spacing w:before="20" w:after="190"/>
      </w:pPr>
      <w:r>
        <w:rPr>
          <w:b/>
          <w:bCs/>
        </w:rPr>
        <w:t xml:space="preserve">Powiązane efekty obszarowe: </w:t>
      </w:r>
      <w:r>
        <w:rPr/>
        <w:t xml:space="preserve">T1A_W03, T1A_W04, T1A_W04, T1A_W05</w:t>
      </w:r>
    </w:p>
    <w:p>
      <w:pPr>
        <w:pStyle w:val="Heading3"/>
      </w:pPr>
      <w:bookmarkStart w:id="3" w:name="_Toc3"/>
      <w:r>
        <w:t>Profil ogólnoakademicki - umiejętności</w:t>
      </w:r>
      <w:bookmarkEnd w:id="3"/>
    </w:p>
    <w:p>
      <w:pPr>
        <w:keepNext w:val="1"/>
        <w:spacing w:after="10"/>
      </w:pPr>
      <w:r>
        <w:rPr>
          <w:b/>
          <w:bCs/>
        </w:rPr>
        <w:t xml:space="preserve">Efekt PAU1z_Inst_U01: </w:t>
      </w:r>
    </w:p>
    <w:p>
      <w:pPr/>
      <w:r>
        <w:rPr/>
        <w:t xml:space="preserve">Potrafi opisywać układy fizyczne za pomocą równań, transmitancji, schematów blokowych i charakterystyk  częstotliwościowych</w:t>
      </w:r>
    </w:p>
    <w:p>
      <w:pPr>
        <w:spacing w:before="60"/>
      </w:pPr>
      <w:r>
        <w:rPr/>
        <w:t xml:space="preserve">Weryfikacja: </w:t>
      </w:r>
    </w:p>
    <w:p>
      <w:pPr>
        <w:spacing w:before="20" w:after="190"/>
      </w:pPr>
      <w:r>
        <w:rPr/>
        <w:t xml:space="preserve">Kolokwium na ćwiczeniach </w:t>
      </w:r>
    </w:p>
    <w:p>
      <w:pPr>
        <w:spacing w:before="20" w:after="190"/>
      </w:pPr>
      <w:r>
        <w:rPr>
          <w:b/>
          <w:bCs/>
        </w:rPr>
        <w:t xml:space="preserve">Powiązane efekty kierunkowe: </w:t>
      </w:r>
      <w:r>
        <w:rPr/>
        <w:t xml:space="preserve">K_U02, K_U06, K_U07, K_U14, K_U16</w:t>
      </w:r>
    </w:p>
    <w:p>
      <w:pPr>
        <w:spacing w:before="20" w:after="190"/>
      </w:pPr>
      <w:r>
        <w:rPr>
          <w:b/>
          <w:bCs/>
        </w:rPr>
        <w:t xml:space="preserve">Powiązane efekty obszarowe: </w:t>
      </w:r>
      <w:r>
        <w:rPr/>
        <w:t xml:space="preserve">T1A_U02, T1A_U07, T1A_U09, T2A_U09, T1A_U08, T1A_U13, T1A_U13</w:t>
      </w:r>
    </w:p>
    <w:p>
      <w:pPr>
        <w:keepNext w:val="1"/>
        <w:spacing w:after="10"/>
      </w:pPr>
      <w:r>
        <w:rPr>
          <w:b/>
          <w:bCs/>
        </w:rPr>
        <w:t xml:space="preserve">Efekt PAU1z_Inst_U02: </w:t>
      </w:r>
    </w:p>
    <w:p>
      <w:pPr/>
      <w:r>
        <w:rPr/>
        <w:t xml:space="preserve">Potrafi dobrać nastawy regulatora PID, określić stabilność układu oraz odchyłki statyczne</w:t>
      </w:r>
    </w:p>
    <w:p>
      <w:pPr>
        <w:spacing w:before="60"/>
      </w:pPr>
      <w:r>
        <w:rPr/>
        <w:t xml:space="preserve">Weryfikacja: </w:t>
      </w:r>
    </w:p>
    <w:p>
      <w:pPr>
        <w:spacing w:before="20" w:after="190"/>
      </w:pPr>
      <w:r>
        <w:rPr/>
        <w:t xml:space="preserve">Egzamin, kolokwium na ćwiczeniach</w:t>
      </w:r>
    </w:p>
    <w:p>
      <w:pPr>
        <w:spacing w:before="20" w:after="190"/>
      </w:pPr>
      <w:r>
        <w:rPr>
          <w:b/>
          <w:bCs/>
        </w:rPr>
        <w:t xml:space="preserve">Powiązane efekty kierunkowe: </w:t>
      </w:r>
      <w:r>
        <w:rPr/>
        <w:t xml:space="preserve">K_U14, K_U15, K_U17, K_U18, K_U19, K_U23</w:t>
      </w:r>
    </w:p>
    <w:p>
      <w:pPr>
        <w:spacing w:before="20" w:after="190"/>
      </w:pPr>
      <w:r>
        <w:rPr>
          <w:b/>
          <w:bCs/>
        </w:rPr>
        <w:t xml:space="preserve">Powiązane efekty obszarowe: </w:t>
      </w:r>
      <w:r>
        <w:rPr/>
        <w:t xml:space="preserve">T1A_U08, T1A_U13, T1A_U13, T1A_U14, T1A_U14, T1A_U16, T1A_U16</w:t>
      </w:r>
    </w:p>
    <w:p>
      <w:pPr>
        <w:keepNext w:val="1"/>
        <w:spacing w:after="10"/>
      </w:pPr>
      <w:r>
        <w:rPr>
          <w:b/>
          <w:bCs/>
        </w:rPr>
        <w:t xml:space="preserve">Efekt PAU1z_Inst_U03: </w:t>
      </w:r>
    </w:p>
    <w:p>
      <w:pPr/>
      <w:r>
        <w:rPr/>
        <w:t xml:space="preserve">Potrafi sformułować opis układu dyskretnego w postaci tabeli oraz grafu, dokonać syntezy funkcji logicznej oraz zaprojektować układ sterowania</w:t>
      </w:r>
    </w:p>
    <w:p>
      <w:pPr>
        <w:spacing w:before="60"/>
      </w:pPr>
      <w:r>
        <w:rPr/>
        <w:t xml:space="preserve">Weryfikacja: </w:t>
      </w:r>
    </w:p>
    <w:p>
      <w:pPr>
        <w:spacing w:before="20" w:after="190"/>
      </w:pPr>
      <w:r>
        <w:rPr/>
        <w:t xml:space="preserve">Kolokwium na ćwiczeniach, Egzamin</w:t>
      </w:r>
    </w:p>
    <w:p>
      <w:pPr>
        <w:spacing w:before="20" w:after="190"/>
      </w:pPr>
      <w:r>
        <w:rPr>
          <w:b/>
          <w:bCs/>
        </w:rPr>
        <w:t xml:space="preserve">Powiązane efekty kierunkowe: </w:t>
      </w:r>
      <w:r>
        <w:rPr/>
        <w:t xml:space="preserve">K_U22, K_U24, K_U25</w:t>
      </w:r>
    </w:p>
    <w:p>
      <w:pPr>
        <w:spacing w:before="20" w:after="190"/>
      </w:pPr>
      <w:r>
        <w:rPr>
          <w:b/>
          <w:bCs/>
        </w:rPr>
        <w:t xml:space="preserve">Powiązane efekty obszarowe: </w:t>
      </w:r>
      <w:r>
        <w:rPr/>
        <w:t xml:space="preserve">T1A_U16, T1A_U15, T1A_U08</w:t>
      </w:r>
    </w:p>
    <w:p>
      <w:pPr>
        <w:pStyle w:val="Heading3"/>
      </w:pPr>
      <w:bookmarkStart w:id="4" w:name="_Toc4"/>
      <w:r>
        <w:t>Profil ogólnoakademicki - kompetencje społeczne</w:t>
      </w:r>
      <w:bookmarkEnd w:id="4"/>
    </w:p>
    <w:p>
      <w:pPr>
        <w:keepNext w:val="1"/>
        <w:spacing w:after="10"/>
      </w:pPr>
      <w:r>
        <w:rPr>
          <w:b/>
          <w:bCs/>
        </w:rPr>
        <w:t xml:space="preserve">Efekt PAU1z_Inst_K01: </w:t>
      </w:r>
    </w:p>
    <w:p>
      <w:pPr/>
      <w:r>
        <w:rPr/>
        <w:t xml:space="preserve">Zna i rozumie pozatechniczne aspekty działalności inżynierskiej w szczególnie wpływu automatyzacji na rynek pracy</w:t>
      </w:r>
    </w:p>
    <w:p>
      <w:pPr>
        <w:spacing w:before="60"/>
      </w:pPr>
      <w:r>
        <w:rPr/>
        <w:t xml:space="preserve">Weryfikacja: </w:t>
      </w:r>
    </w:p>
    <w:p>
      <w:pPr>
        <w:spacing w:before="20" w:after="190"/>
      </w:pPr>
      <w:r>
        <w:rPr/>
        <w:t xml:space="preserve">Kolokwium na ćwiczeniach, 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2024-04-28T01:07:52+02:00</dcterms:created>
  <dcterms:modified xsi:type="dcterms:W3CDTF">2024-04-28T01:07:52+02:00</dcterms:modified>
</cp:coreProperties>
</file>

<file path=docProps/custom.xml><?xml version="1.0" encoding="utf-8"?>
<Properties xmlns="http://schemas.openxmlformats.org/officeDocument/2006/custom-properties" xmlns:vt="http://schemas.openxmlformats.org/officeDocument/2006/docPropsVTypes"/>
</file>