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Zdecentralizowane systemy sterowania</w:t>
      </w:r>
    </w:p>
    <w:p>
      <w:pPr>
        <w:keepNext w:val="1"/>
        <w:spacing w:after="10"/>
      </w:pPr>
      <w:r>
        <w:rPr>
          <w:b/>
          <w:bCs/>
        </w:rPr>
        <w:t xml:space="preserve">Koordynator przedmiotu: </w:t>
      </w:r>
    </w:p>
    <w:p>
      <w:pPr>
        <w:spacing w:before="20" w:after="190"/>
      </w:pPr>
      <w:r>
        <w:rPr/>
        <w:t xml:space="preserve">prof. Jan Maciej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ZSS</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godz., w tym:
wykład 10 godz. 
laboratorium 20 godz.
konsultacje – 2 godz.
2) Praca własna studenta – 70 godz., w tym:
korzystanie z literatury 10 godz. 
przygotowanie do zaliczenia 10 godz.
 przygotowanie do laboratorium 25 godz.
 opracowanie wyników badań 25 godz. 
Razem: 102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punktu - liczba godzin bezpośrednich: 32 godz., w tym:
wykład 10 godz. 
laboratorium 20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 liczba godzin o charakterze praktycznym: 45 godz., w tym:
laboratorium 20 godz.,
opracowanie wyników badań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podstawy automatyki, sterowanie procesami ciągłymi, sterowanie procesami dyskretnymi, systemy automatyki (rozproszone), podstawy informatyki, regulatory i sterowniki programowalne. Pożądana podstawowa znajomość systemów bazodanowych.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różnych rozwiązań systemów klasy DCS (struktur, stacji procesowych, operatorskich i inżynierskich). Umiejętność aplikacji systemów DCS do sterowania i do nadzorowania procesów przemysłowych. </w:t>
      </w:r>
    </w:p>
    <w:p>
      <w:pPr>
        <w:keepNext w:val="1"/>
        <w:spacing w:after="10"/>
      </w:pPr>
      <w:r>
        <w:rPr>
          <w:b/>
          <w:bCs/>
        </w:rPr>
        <w:t xml:space="preserve">Treści kształcenia: </w:t>
      </w:r>
    </w:p>
    <w:p>
      <w:pPr>
        <w:spacing w:before="20" w:after="190"/>
      </w:pPr>
      <w:r>
        <w:rPr/>
        <w:t xml:space="preserve">1. Rys historyczny 
2. Klasyfikacja procesów przemysłowych i systemów sterowania
2.1. Klasyfikacja procesów przemysłowych 
2.2. Rodzaje systemów sterowania
2.3. Systemy SCADA
2.4. Systemy SCADA + regulatory aparatowe
2.5. Systemy SCADA + sterowniki programowalne
2.6. Systemy DCS
2.7. Systemy hybrydowe
2.8. Systemy typu softcontrol
3. Struktury funkcjonalne systemów DCS
4. Struktury sprzętowe
4.1. Elementy zdecentralizowanych systemów automatyki
4.2. Przykłady struktur sprzętowych 
5. Wymagania stawiane systemom DCS
6. Sieci w systemach DCS
7. Stacje procesowe
7.1. Struktury stacji procesowych
7.2. Redundancje w stacjach procesowych
8. Sterowniki bezpieczeństwa
9. Stacje operatorskie
9.1. Struktury
9.2. Wizualizacja przebiegu procesu
9.3. Wizualizacja i obsługa alarmów i zdarzeń
9.4. Oddziaływanie na proces
9.5. Raporty
10. Stacje inżynierskie
10.1. Funkcje, struktury
10.2. Konfiguracja algorytmów sterowania
10.3. Konfiguracja wizualizacji
10.4. Inne narzędzia stacji inżynierskich
10.5. Narzędzia do zarządzania i obsługi inteligentnych urządzeń obiektowych
11. Serwery archiwizujące i serwery WWW
11.1. Serwery archiwizujące
11.2. Serwery WWW
12. Zaawansowane funkcje systemów DCS
13. Porównanie systemów DCS oraz SCADA+sterowniki
14. Podsumowanie</w:t>
      </w:r>
    </w:p>
    <w:p>
      <w:pPr>
        <w:keepNext w:val="1"/>
        <w:spacing w:after="10"/>
      </w:pPr>
      <w:r>
        <w:rPr>
          <w:b/>
          <w:bCs/>
        </w:rPr>
        <w:t xml:space="preserve">Metody oceny: </w:t>
      </w:r>
    </w:p>
    <w:p>
      <w:pPr>
        <w:spacing w:before="20" w:after="190"/>
      </w:pPr>
      <w:r>
        <w:rPr/>
        <w:t xml:space="preserve">Zaliczenie wykładu na podstawie ocen z kolokwiów zaliczeniowych.
Zaliczenie laboratorium na podstawie ocen uzyskanych ze wszystkich ćwiczeń laboratoryjnych i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 M. Zdecentralizowane systemy sterowania i monitorowania procesów przemysłowych, materiały pomocnicze do zajęć, 2009 
2. Kościelny J. M. Systemy automatyki, materiały do zajęć 2009 
3. Korbicz J., Kościelny J. M. Modelowanie, diagnostyka i sterowanie nadrzędne procesami, WNT, 2009</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ZSS_IIst_W01: </w:t>
      </w:r>
    </w:p>
    <w:p>
      <w:pPr/>
      <w:r>
        <w:rPr/>
        <w:t xml:space="preserve">Ma wiedzę o trendach rozwojowych w zakresie automatyki i robotyki</w:t>
      </w:r>
    </w:p>
    <w:p>
      <w:pPr>
        <w:spacing w:before="60"/>
      </w:pPr>
      <w:r>
        <w:rPr/>
        <w:t xml:space="preserve">Weryfikacja: </w:t>
      </w:r>
    </w:p>
    <w:p>
      <w:pPr>
        <w:spacing w:before="20" w:after="190"/>
      </w:pPr>
      <w:r>
        <w:rPr/>
        <w:t xml:space="preserve">Ocena z kolokwium z treści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ZSS_IIst_U01: </w:t>
      </w:r>
    </w:p>
    <w:p>
      <w:pPr/>
      <w:r>
        <w:rPr/>
        <w:t xml:space="preserve">Posiada kompetencje w zakresie projektowania nowoczesnych systemów automatyki realizowanych w technice komputerowej</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T2A_U19</w:t>
      </w:r>
    </w:p>
    <w:p>
      <w:pPr>
        <w:keepNext w:val="1"/>
        <w:spacing w:after="10"/>
      </w:pPr>
      <w:r>
        <w:rPr>
          <w:b/>
          <w:bCs/>
        </w:rPr>
        <w:t xml:space="preserve">Efekt ZSS_IIst_U02: </w:t>
      </w:r>
    </w:p>
    <w:p>
      <w:pPr/>
      <w:r>
        <w:rPr/>
        <w:t xml:space="preserve">Potrafią efektywnie stosować techniki komputerowe przy analizie i syntezie złożonych układów regulacji</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ZSS_IIst_K01: </w:t>
      </w:r>
    </w:p>
    <w:p>
      <w:pPr/>
      <w:r>
        <w:rPr/>
        <w:t xml:space="preserve">Rozumie potrzebę współpracy i potencjału zespołu. Pracuje w grupie przyjmując w niej zarówno rolę koordynującego praca grupy; jak również osoby podporządkowującej się zdaniu innych </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2024-05-07T08:55:19+02:00</dcterms:created>
  <dcterms:modified xsi:type="dcterms:W3CDTF">2024-05-07T08:55:19+02:00</dcterms:modified>
</cp:coreProperties>
</file>

<file path=docProps/custom.xml><?xml version="1.0" encoding="utf-8"?>
<Properties xmlns="http://schemas.openxmlformats.org/officeDocument/2006/custom-properties" xmlns:vt="http://schemas.openxmlformats.org/officeDocument/2006/docPropsVTypes"/>
</file>