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Sygnałów Biomedycznych-Projekt</w:t>
      </w:r>
    </w:p>
    <w:p>
      <w:pPr>
        <w:keepNext w:val="1"/>
        <w:spacing w:after="10"/>
      </w:pPr>
      <w:r>
        <w:rPr>
          <w:b/>
          <w:bCs/>
        </w:rPr>
        <w:t xml:space="preserve">Koordynator przedmiotu: </w:t>
      </w:r>
    </w:p>
    <w:p>
      <w:pPr>
        <w:spacing w:before="20" w:after="190"/>
      </w:pPr>
      <w:r>
        <w:rPr/>
        <w:t xml:space="preserve">Prof. dr hab. inż. Krzysztof Kałużyński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PSB-1</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18, w tym:
a) projekt - 15 godz.;
b) konsultacje  - 3 godz;
2) Praca własna studenta 25 godz., w tym:
a) praca nad projektem  - 15 godz.;
b) opracowanie prezentacji wyników projektu - 6 godz.;
d) studia literaturowe - 4godz.;
Suma: 43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0,8 punktu ECTS - liczba godzin bezpośrednich: 18, w tym: 
a) projekt - 15 godz.;
b) konsultacje - 3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43 godz., w tym:
a) projekt - 15 godz.;
b) konsultacje - 3 godz.;
c) opracowanie prezentacji wyników projektu - 6 godz.;
d) studia literaturowe - 4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przekształceń całkowych i rozwinięcia w szereg Fouriera, opisu systemów liniowych (elektrotechnika teoretyczna/podstawy automatyki/sygnały i systemy), podstaw statystyki, zalecana znajomość środowiska MATLAB, zaliczenie przedmiotu „Przetwarzanie sygnałów biomedycznych” z kursu IB II st.</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Pogłębienie znajomości podstawowych metod przetwarzania sygnałów biomedycznych (analiza widmowa, filtracje, metody korelacyjne) i ich uzyskanie umiejetności ich wykorzystania</w:t>
      </w:r>
    </w:p>
    <w:p>
      <w:pPr>
        <w:keepNext w:val="1"/>
        <w:spacing w:after="10"/>
      </w:pPr>
      <w:r>
        <w:rPr>
          <w:b/>
          <w:bCs/>
        </w:rPr>
        <w:t xml:space="preserve">Treści kształcenia: </w:t>
      </w:r>
    </w:p>
    <w:p>
      <w:pPr>
        <w:spacing w:before="20" w:after="190"/>
      </w:pPr>
      <w:r>
        <w:rPr/>
        <w:t xml:space="preserve">Rozwiązanie problemu z obszaru przetwarzania sygnałów biomedycznych: Przykładowe tematy: estymacja parametrów widma sygnału doplerowskiego prędkości przepływu krwi, estymacja rytmu serca plodu na podstawie sygnału dopplerowskiego, analiza widmowa interwałów czasowych RR, filtracja homomorficzna sygnału mowy, detekcja ruchów pseudooddechowych płodu na podstawie analizy sygnału dopplerowskiego i inne. Realizacja w środowisku Matlab.
Sprawdzenie i przyjęcie projektu - prezentacja multimedialna rozwiązań zadań projektowych.
</w:t>
      </w:r>
    </w:p>
    <w:p>
      <w:pPr>
        <w:keepNext w:val="1"/>
        <w:spacing w:after="10"/>
      </w:pPr>
      <w:r>
        <w:rPr>
          <w:b/>
          <w:bCs/>
        </w:rPr>
        <w:t xml:space="preserve">Metody oceny: </w:t>
      </w:r>
    </w:p>
    <w:p>
      <w:pPr>
        <w:spacing w:before="20" w:after="190"/>
      </w:pPr>
      <w:r>
        <w:rPr/>
        <w:t xml:space="preserve">Ocena projektu, ocena prezentacji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Zieliński T.P. Cyfrowe przetwarzanie sygnałów, WKiŁ 2005
Zieliński T.P. Od teorii do cyfrowego przetwarzania sygnałów, Wyd. AGH, 2002
Moczko J., Kramer L. Cyfrowe metody przetwarzania sygnałów biomedycznych, Wyd. Nauk. UAM,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PSB_1_W01: </w:t>
      </w:r>
    </w:p>
    <w:p>
      <w:pPr/>
      <w:r>
        <w:rPr/>
        <w:t xml:space="preserve">Posiada rozszerzoną wiedzę w zakresie przetwarzania i analizy sygnałów               
biomedycznych, w tym metod analizy czasowo-częstotliwościowej sygnałów oraz ich filtracji
</w:t>
      </w:r>
    </w:p>
    <w:p>
      <w:pPr>
        <w:spacing w:before="60"/>
      </w:pPr>
      <w:r>
        <w:rPr/>
        <w:t xml:space="preserve">Weryfikacja: </w:t>
      </w:r>
    </w:p>
    <w:p>
      <w:pPr>
        <w:spacing w:before="20" w:after="190"/>
      </w:pPr>
      <w:r>
        <w:rPr/>
        <w:t xml:space="preserve">na podstawie rezultatów projektu - dyskusja podczas prezentacji</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T2A_W03, T2A_W04, T2A_W07, InzA_W05</w:t>
      </w:r>
    </w:p>
    <w:p>
      <w:pPr>
        <w:pStyle w:val="Heading3"/>
      </w:pPr>
      <w:bookmarkStart w:id="3" w:name="_Toc3"/>
      <w:r>
        <w:t>Profil ogólnoakademicki - umiejętności</w:t>
      </w:r>
      <w:bookmarkEnd w:id="3"/>
    </w:p>
    <w:p>
      <w:pPr>
        <w:keepNext w:val="1"/>
        <w:spacing w:after="10"/>
      </w:pPr>
      <w:r>
        <w:rPr>
          <w:b/>
          <w:bCs/>
        </w:rPr>
        <w:t xml:space="preserve">Efekt PSB_1_U01: </w:t>
      </w:r>
    </w:p>
    <w:p>
      <w:pPr/>
      <w:r>
        <w:rPr/>
        <w:t xml:space="preserve">Potrafi przeprowadzić analizę złożonych sygnałów biomedycznych w  dziedzinie czasu i/lub częstotliwości 
Potrafi przygotować dokumentację przeprowadzonych eksperymentów numerycznych oraz przeprowadzić dyskusję uzyskanych wyników</w:t>
      </w:r>
    </w:p>
    <w:p>
      <w:pPr>
        <w:spacing w:before="60"/>
      </w:pPr>
      <w:r>
        <w:rPr/>
        <w:t xml:space="preserve">Weryfikacja: </w:t>
      </w:r>
    </w:p>
    <w:p>
      <w:pPr>
        <w:spacing w:before="20" w:after="190"/>
      </w:pPr>
      <w:r>
        <w:rPr/>
        <w:t xml:space="preserve">ocena wyników projektu - dyskusja podczas prezentacji</w:t>
      </w:r>
    </w:p>
    <w:p>
      <w:pPr>
        <w:spacing w:before="20" w:after="190"/>
      </w:pPr>
      <w:r>
        <w:rPr>
          <w:b/>
          <w:bCs/>
        </w:rPr>
        <w:t xml:space="preserve">Powiązane efekty kierunkowe: </w:t>
      </w:r>
      <w:r>
        <w:rPr/>
        <w:t xml:space="preserve">K_U01, K_U02, K_U03, K_U07</w:t>
      </w:r>
    </w:p>
    <w:p>
      <w:pPr>
        <w:spacing w:before="20" w:after="190"/>
      </w:pPr>
      <w:r>
        <w:rPr>
          <w:b/>
          <w:bCs/>
        </w:rPr>
        <w:t xml:space="preserve">Powiązane efekty obszarowe: </w:t>
      </w:r>
      <w:r>
        <w:rPr/>
        <w:t xml:space="preserve">T2A_U01, T2A_U02, InzA_U01, T2A_U02, T2A_U03, T2A_U06, T2A_U04, T2A_U08, T2A_U09, T2A_U18,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2024-05-03T19:35:41+02:00</dcterms:created>
  <dcterms:modified xsi:type="dcterms:W3CDTF">2024-05-03T19:35:41+02:00</dcterms:modified>
</cp:coreProperties>
</file>

<file path=docProps/custom.xml><?xml version="1.0" encoding="utf-8"?>
<Properties xmlns="http://schemas.openxmlformats.org/officeDocument/2006/custom-properties" xmlns:vt="http://schemas.openxmlformats.org/officeDocument/2006/docPropsVTypes"/>
</file>