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 Wooldridge, 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pStyle w:val="Heading3"/>
      </w:pPr>
      <w:bookmarkStart w:id="3" w:name="_Toc3"/>
      <w:r>
        <w:t>Profil ogólnoakademicki - umiejętności</w:t>
      </w:r>
      <w:bookmarkEnd w:id="3"/>
    </w:p>
    <w:p>
      <w:pPr>
        <w:keepNext w:val="1"/>
        <w:spacing w:after="10"/>
      </w:pPr>
      <w:r>
        <w:rPr>
          <w:b/>
          <w:bCs/>
        </w:rPr>
        <w:t xml:space="preserve">Efekt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K_U13</w:t>
      </w:r>
    </w:p>
    <w:p>
      <w:pPr>
        <w:spacing w:before="20" w:after="190"/>
      </w:pPr>
      <w:r>
        <w:rPr>
          <w:b/>
          <w:bCs/>
        </w:rPr>
        <w:t xml:space="preserve">Powiązane efekty obszarowe: </w:t>
      </w:r>
      <w:r>
        <w:rPr/>
        <w:t xml:space="preserve">T2A_U01, T2A_U10, T2A_U18</w:t>
      </w:r>
    </w:p>
    <w:p>
      <w:pPr>
        <w:keepNext w:val="1"/>
        <w:spacing w:after="10"/>
      </w:pPr>
      <w:r>
        <w:rPr>
          <w:b/>
          <w:bCs/>
        </w:rPr>
        <w:t xml:space="preserve">Efekt DWW-U02: </w:t>
      </w:r>
    </w:p>
    <w:p>
      <w:pPr/>
      <w:r>
        <w:rPr/>
        <w:t xml:space="preserve">Umiejętnosc analizy i modyfikacji informatycznych systemów wspomagania decyzji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K_U10, K_U13</w:t>
      </w:r>
    </w:p>
    <w:p>
      <w:pPr>
        <w:spacing w:before="20" w:after="190"/>
      </w:pPr>
      <w:r>
        <w:rPr>
          <w:b/>
          <w:bCs/>
        </w:rPr>
        <w:t xml:space="preserve">Powiązane efekty obszarowe: </w:t>
      </w:r>
      <w:r>
        <w:rPr/>
        <w:t xml:space="preserve">T2A_U01, T2A_U10, T2A_U15, T2A_U18</w:t>
      </w:r>
    </w:p>
    <w:p>
      <w:pPr>
        <w:pStyle w:val="Heading3"/>
      </w:pPr>
      <w:bookmarkStart w:id="4" w:name="_Toc4"/>
      <w:r>
        <w:t>Profil ogólnoakademicki - kompetencje społeczne</w:t>
      </w:r>
      <w:bookmarkEnd w:id="4"/>
    </w:p>
    <w:p>
      <w:pPr>
        <w:keepNext w:val="1"/>
        <w:spacing w:after="10"/>
      </w:pPr>
      <w:r>
        <w:rPr>
          <w:b/>
          <w:bCs/>
        </w:rPr>
        <w:t xml:space="preserve">Efekt DWW-K01: </w:t>
      </w:r>
    </w:p>
    <w:p>
      <w:pPr/>
      <w:r>
        <w:rPr/>
        <w:t xml:space="preserve">Umiejętność oceny wpływu przyjętego paradygmatu modelowania sytuacji decyzyjnej na społeczne efekty przyjętych rozwiązań.</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2026-09-08T16:28:40+02:00</dcterms:created>
  <dcterms:modified xsi:type="dcterms:W3CDTF">2026-09-08T16:28:40+02:00</dcterms:modified>
</cp:coreProperties>
</file>

<file path=docProps/custom.xml><?xml version="1.0" encoding="utf-8"?>
<Properties xmlns="http://schemas.openxmlformats.org/officeDocument/2006/custom-properties" xmlns:vt="http://schemas.openxmlformats.org/officeDocument/2006/docPropsVTypes"/>
</file>