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pracownią problemową 45 godz.
w sumie 60 godz. co daje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45 godz. 
co daje ok.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problemowa jest etapem przygotowawczym do realizacji pracowni dyplomowych magisterskich. W jej trakcie jest precyzyjnie definiowany zakres pracy dyplomowej, dokonywany jest krytyczny przegląd literatury i/lub istniejących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Przeprowadzenie analizy problemu stanowiącego temat pracy magisterskiej, w tym krytycznego przeglądu literatury i istniejących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problemowej.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PPMGR_W01: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PPMGR_U01: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PPMGR_U02: </w:t>
      </w:r>
    </w:p>
    <w:p>
      <w:pPr/>
      <w:r>
        <w:rPr/>
        <w:t xml:space="preserve">potrafi ocenić przydatność i wybrać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PPMGR_K01: </w:t>
      </w:r>
    </w:p>
    <w:p>
      <w:pPr/>
      <w:r>
        <w:rPr/>
        <w:t xml:space="preserve">potrafi zaplanować i zrealizować zadania związane z realizacją pracowni problemowej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2024-05-02T02:00:20+02:00</dcterms:created>
  <dcterms:modified xsi:type="dcterms:W3CDTF">2024-05-02T02:00:20+02:00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