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ANA1_W01: </w:t>
      </w:r>
    </w:p>
    <w:p>
      <w:pPr/>
      <w:r>
        <w:rPr/>
        <w:t xml:space="preserve">student, który zaliczył przedmiot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ANA1_W02: </w:t>
      </w:r>
    </w:p>
    <w:p>
      <w:pPr/>
      <w:r>
        <w:rPr/>
        <w:t xml:space="preserve">student, który zaliczył przedmiot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ANA1_W03: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ANA1_U01: </w:t>
      </w:r>
    </w:p>
    <w:p>
      <w:pPr/>
      <w:r>
        <w:rPr/>
        <w:t xml:space="preserve">student, który zaliczył przedmiot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ANA1_U02: </w:t>
      </w:r>
    </w:p>
    <w:p>
      <w:pPr/>
      <w:r>
        <w:rPr/>
        <w:t xml:space="preserve">student, który zaliczył przedmiot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ANA1_U03: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całek, umie obliczać oraz badać zbieżność całek niewłaściwych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ANA1_U04: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2026-07-28T21:42:19+02:00</dcterms:created>
  <dcterms:modified xsi:type="dcterms:W3CDTF">2026-07-28T21:42:19+02:00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