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Foreign Language 3</w:t>
      </w:r>
    </w:p>
    <w:p>
      <w:pPr>
        <w:keepNext w:val="1"/>
        <w:spacing w:after="10"/>
      </w:pPr>
      <w:r>
        <w:rPr>
          <w:b/>
          <w:bCs/>
        </w:rPr>
        <w:t xml:space="preserve">Koordynator przedmiotu: </w:t>
      </w:r>
    </w:p>
    <w:p>
      <w:pPr>
        <w:spacing w:before="20" w:after="190"/>
      </w:pPr>
      <w:r>
        <w:rPr/>
        <w:t xml:space="preserve">A teacher of the chosen language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JO-3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60g pracy na zajęciach + 60 g pracy własnej (przygotowanie do zajęć, testów)</w:t>
      </w:r>
    </w:p>
    <w:p>
      <w:pPr>
        <w:keepNext w:val="1"/>
        <w:spacing w:after="10"/>
      </w:pPr>
      <w:r>
        <w:rPr>
          <w:b/>
          <w:bCs/>
        </w:rPr>
        <w:t xml:space="preserve">Liczba punktów ECTS na zajęciach wymagających bezpośredniego udziału nauczycieli akademickich: </w:t>
      </w:r>
    </w:p>
    <w:p>
      <w:pPr>
        <w:spacing w:before="20" w:after="190"/>
      </w:pPr>
      <w:r>
        <w:rPr/>
        <w:t xml:space="preserve">60g zajęć =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60g pracy własnej (przygotowanie do zajęć)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at least  B1 level of a  foreign language, which  should be chosen (from the set of English, French, Spanish, German, Russian, Italian).
Student 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Reaching B2 level according to the CEFR  in general foreign language, with elements of using the foreign language for academic purposes required of technical university graduates. Continuation of the basic course of technical  English (Foreign language 2).</w:t>
      </w:r>
    </w:p>
    <w:p>
      <w:pPr>
        <w:keepNext w:val="1"/>
        <w:spacing w:after="10"/>
      </w:pPr>
      <w:r>
        <w:rPr>
          <w:b/>
          <w:bCs/>
        </w:rPr>
        <w:t xml:space="preserve">Treści kształcenia: </w:t>
      </w:r>
    </w:p>
    <w:p>
      <w:pPr>
        <w:spacing w:before="20" w:after="190"/>
      </w:pPr>
      <w:r>
        <w:rPr/>
        <w:t xml:space="preserve">Lexis: Innovation.  Systems of education.  The world we live in. Modern media. Travel. healthy lifestyle. IT in everyday life. Technical language: maths/geometry/biotechnology.
Grammar: Speculation and deduction. Tense revision. Conditionals. Reported Speech.
Functions: Skimming and scanning.  Understanding a lecture. Understanding words in context.  B2 examination techniques</w:t>
      </w:r>
    </w:p>
    <w:p>
      <w:pPr>
        <w:keepNext w:val="1"/>
        <w:spacing w:after="10"/>
      </w:pPr>
      <w:r>
        <w:rPr>
          <w:b/>
          <w:bCs/>
        </w:rPr>
        <w:t xml:space="preserve">Metody oceny: </w:t>
      </w:r>
    </w:p>
    <w:p>
      <w:pPr>
        <w:spacing w:before="20" w:after="190"/>
      </w:pPr>
      <w:r>
        <w:rPr/>
        <w:t xml:space="preserve">50% - Class participation; short presentations
50% - Written assignments; Mid- and semester test.
Total number of points 100
90-100   5.0
84-89     4.5
76-83     4.0
68-75     3.5
60-67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Foreign Language Textbook  - B2 level.
Teacher's own materials - authentic materials; grammar courebooks; newspapers and magazines.</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JO-3_W01: </w:t>
      </w:r>
    </w:p>
    <w:p>
      <w:pPr/>
      <w:r>
        <w:rPr/>
        <w:t xml:space="preserve">[PL] Student 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lekcji prace domowe krótkie prace kontrolne test końcowy</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JO-3_U01: </w:t>
      </w:r>
    </w:p>
    <w:p>
      <w:pPr/>
      <w:r>
        <w:rPr/>
        <w:t xml:space="preserve">[PL] Potrafi wypowiadać się na tematy ogólne, jasno, spontanicznie i płynnie tak, że można bez trudu zrozumieć sens jego wypowiedzi. Potrafi swobodnie prowadzić rozmowę na tematy związane z daną dyscypliną inżynierską.</w:t>
      </w:r>
    </w:p>
    <w:p>
      <w:pPr>
        <w:spacing w:before="60"/>
      </w:pPr>
      <w:r>
        <w:rPr/>
        <w:t xml:space="preserve">Weryfikacja: </w:t>
      </w:r>
    </w:p>
    <w:p>
      <w:pPr>
        <w:spacing w:before="20" w:after="190"/>
      </w:pPr>
      <w:r>
        <w:rPr/>
        <w:t xml:space="preserve">	Praca grupowa na zajęciach. Indywidualne projekty pozalekcyjne</w:t>
      </w:r>
    </w:p>
    <w:p>
      <w:pPr>
        <w:spacing w:before="20" w:after="190"/>
      </w:pPr>
      <w:r>
        <w:rPr>
          <w:b/>
          <w:bCs/>
        </w:rPr>
        <w:t xml:space="preserve">Powiązane efekty kierunkowe: </w:t>
      </w:r>
      <w:r>
        <w:rPr/>
        <w:t xml:space="preserve">K_U02, K_U04, K_U06</w:t>
      </w:r>
    </w:p>
    <w:p>
      <w:pPr>
        <w:spacing w:before="20" w:after="190"/>
      </w:pPr>
      <w:r>
        <w:rPr>
          <w:b/>
          <w:bCs/>
        </w:rPr>
        <w:t xml:space="preserve">Powiązane efekty obszarowe: </w:t>
      </w:r>
      <w:r>
        <w:rPr/>
        <w:t xml:space="preserve">T1A_U02, T1A_U04, T1A_U06</w:t>
      </w:r>
    </w:p>
    <w:p>
      <w:pPr>
        <w:keepNext w:val="1"/>
        <w:spacing w:after="10"/>
      </w:pPr>
      <w:r>
        <w:rPr>
          <w:b/>
          <w:bCs/>
        </w:rPr>
        <w:t xml:space="preserve">Efekt JO-3_U02: </w:t>
      </w:r>
    </w:p>
    <w:p>
      <w:pPr/>
      <w:r>
        <w:rPr/>
        <w:t xml:space="preserve">[PL] Potrafi sporządzić dokładną notatkę z wysłuchanego wykładu. Potrafi napisać sprawozdanie, uwypuklając najważniejsze informacje.</w:t>
      </w:r>
    </w:p>
    <w:p>
      <w:pPr>
        <w:spacing w:before="60"/>
      </w:pPr>
      <w:r>
        <w:rPr/>
        <w:t xml:space="preserve">Weryfikacja: </w:t>
      </w:r>
    </w:p>
    <w:p>
      <w:pPr>
        <w:spacing w:before="20" w:after="190"/>
      </w:pPr>
      <w:r>
        <w:rPr/>
        <w:t xml:space="preserve">	Prace pisemne na zajęciach. Prace domowe.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T1A_U02, T1A_U03, T1A_U06</w:t>
      </w:r>
    </w:p>
    <w:p>
      <w:pPr>
        <w:keepNext w:val="1"/>
        <w:spacing w:after="10"/>
      </w:pPr>
      <w:r>
        <w:rPr>
          <w:b/>
          <w:bCs/>
        </w:rPr>
        <w:t xml:space="preserve">Efekt JO-3_U03: </w:t>
      </w:r>
    </w:p>
    <w:p>
      <w:pPr/>
      <w:r>
        <w:rPr/>
        <w:t xml:space="preserve">[PL] Potrafi zrozumieć czytany tekst, dotyczący życia codziennego jak i jego dyscypliny inżynierskiej. Potrafi przeczytać i zrozumieć korespondencję, która odnosi się do jego dziedziny inżynierskiej i zrozumieć ważne punkty w korespondencji.</w:t>
      </w:r>
    </w:p>
    <w:p>
      <w:pPr>
        <w:spacing w:before="60"/>
      </w:pPr>
      <w:r>
        <w:rPr/>
        <w:t xml:space="preserve">Weryfikacja: </w:t>
      </w:r>
    </w:p>
    <w:p>
      <w:pPr>
        <w:spacing w:before="20" w:after="190"/>
      </w:pPr>
      <w:r>
        <w:rPr/>
        <w:t xml:space="preserve">Praca z tekstem w domu i na zajęciach.</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T1A_U06</w:t>
      </w:r>
    </w:p>
    <w:p>
      <w:pPr>
        <w:keepNext w:val="1"/>
        <w:spacing w:after="10"/>
      </w:pPr>
      <w:r>
        <w:rPr>
          <w:b/>
          <w:bCs/>
        </w:rPr>
        <w:t xml:space="preserve">Efekt JO-3_U4: </w:t>
      </w:r>
    </w:p>
    <w:p>
      <w:pPr/>
      <w:r>
        <w:rPr/>
        <w:t xml:space="preserve">[PL] Potrafi zrozumieć nagrania w języku standardowym, które można spotkać zwykle w życiu codziennym i zawodowym lub w trakcie zdobywania wykształcenia. Potrafi zrozumieć główne zagadnienia wykładu, przemówienia oraz innych, akademickich i zawodowych prezentacji, prowadzonych w znanym mu języku obcym.</w:t>
      </w:r>
    </w:p>
    <w:p>
      <w:pPr>
        <w:spacing w:before="60"/>
      </w:pPr>
      <w:r>
        <w:rPr/>
        <w:t xml:space="preserve">Weryfikacja: </w:t>
      </w:r>
    </w:p>
    <w:p>
      <w:pPr>
        <w:spacing w:before="20" w:after="190"/>
      </w:pPr>
      <w:r>
        <w:rPr/>
        <w:t xml:space="preserve">Praca z materiałem dźwiękowym na zajęciach i w ramach pracy domowej.</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T1A_U01, T1A_U02, T1A_U06</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[PL] Potrafi pracować w grupie, przyjmując w niej różne role.
</w:t>
      </w:r>
    </w:p>
    <w:p>
      <w:pPr>
        <w:spacing w:before="60"/>
      </w:pPr>
      <w:r>
        <w:rPr/>
        <w:t xml:space="preserve">Weryfikacja: </w:t>
      </w:r>
    </w:p>
    <w:p>
      <w:pPr>
        <w:spacing w:before="20" w:after="190"/>
      </w:pPr>
      <w:r>
        <w:rPr/>
        <w:t xml:space="preserve">Prace grupowe na zajęciach. Wspólne projekty.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T1A_K04: </w:t>
      </w:r>
    </w:p>
    <w:p>
      <w:pPr/>
      <w:r>
        <w:rPr/>
        <w:t xml:space="preserve">[PL] Potrafi działać w środowisku akademickim, w danym obszarze językowym.
</w:t>
      </w:r>
    </w:p>
    <w:p>
      <w:pPr>
        <w:spacing w:before="60"/>
      </w:pPr>
      <w:r>
        <w:rPr/>
        <w:t xml:space="preserve">Weryfikacja: </w:t>
      </w:r>
    </w:p>
    <w:p>
      <w:pPr>
        <w:spacing w:before="20" w:after="190"/>
      </w:pPr>
      <w:r>
        <w:rPr/>
        <w:t xml:space="preserve">Współpraca z programem Erasmus.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2024-05-04T04:53:03+02:00</dcterms:created>
  <dcterms:modified xsi:type="dcterms:W3CDTF">2024-05-04T04:53:03+02:00</dcterms:modified>
</cp:coreProperties>
</file>

<file path=docProps/custom.xml><?xml version="1.0" encoding="utf-8"?>
<Properties xmlns="http://schemas.openxmlformats.org/officeDocument/2006/custom-properties" xmlns:vt="http://schemas.openxmlformats.org/officeDocument/2006/docPropsVTypes"/>
</file>