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różni prowadzący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różnie,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różnie, w zależności od przedmiotu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różnie,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różne, w zależności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POT_W01: </w:t>
      </w:r>
    </w:p>
    <w:p>
      <w:pPr/>
      <w:r>
        <w:rPr/>
        <w:t xml:space="preserve">Wiedza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POT_U01: </w:t>
      </w:r>
    </w:p>
    <w:p>
      <w:pPr/>
      <w:r>
        <w:rPr/>
        <w:t xml:space="preserve">Umiejętność rozwiązania prostego zadania inżynierskiego, wymagającego wiedzy o trendach rozwojowych z zakresu automatyki i robotyki, elektroniki oraz informatyki.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egzaminy, laboratoria,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2026-05-30T00:47:20+02:00</dcterms:created>
  <dcterms:modified xsi:type="dcterms:W3CDTF">2026-05-30T00:47:20+02:00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