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Wykład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1150-PE000-ISP-0311_W1: </w:t>
      </w:r>
    </w:p>
    <w:p>
      <w:pPr/>
      <w:r>
        <w:rPr/>
        <w:t xml:space="preserve">Posiada wiedzę o rodzajach możliwych do zastosowania systemów akumulacji energii w napędzie wieloźródłowym i wynikających z tego faktu ograniczeniach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K_W05</w:t>
      </w:r>
    </w:p>
    <w:p>
      <w:pPr>
        <w:spacing w:before="20" w:after="190"/>
      </w:pPr>
      <w:r>
        <w:rPr>
          <w:b/>
          <w:bCs/>
        </w:rPr>
        <w:t xml:space="preserve">Powiązane efekty obszarowe: </w:t>
      </w:r>
      <w:r>
        <w:rPr/>
        <w:t xml:space="preserve">T1A_W03, T1A_W04, T1A_W03, T1A_W07</w:t>
      </w:r>
    </w:p>
    <w:p>
      <w:pPr>
        <w:keepNext w:val="1"/>
        <w:spacing w:after="10"/>
      </w:pPr>
      <w:r>
        <w:rPr>
          <w:b/>
          <w:bCs/>
        </w:rPr>
        <w:t xml:space="preserve">Efekt 1150-PE000-ISP-0311_W2: </w:t>
      </w:r>
    </w:p>
    <w:p>
      <w:pPr/>
      <w:r>
        <w:rPr/>
        <w:t xml:space="preserve">Posiada wiedzę o metodach i kryteriach stanowiących o doborze rodzaju systemu akumulacji i jego parametrach.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 K_W19, K_W20</w:t>
      </w:r>
    </w:p>
    <w:p>
      <w:pPr>
        <w:spacing w:before="20" w:after="190"/>
      </w:pPr>
      <w:r>
        <w:rPr>
          <w:b/>
          <w:bCs/>
        </w:rPr>
        <w:t xml:space="preserve">Powiązane efekty obszarowe: </w:t>
      </w:r>
      <w:r>
        <w:rPr/>
        <w:t xml:space="preserve">T1A_W02, T1A_W04, T1A_W07, T1A_W06, T1A_W08, InzA_W01, InzA_W03, T1A_W05, T1A_W06</w:t>
      </w:r>
    </w:p>
    <w:p>
      <w:pPr>
        <w:pStyle w:val="Heading3"/>
      </w:pPr>
      <w:bookmarkStart w:id="3" w:name="_Toc3"/>
      <w:r>
        <w:t>Profil ogólnoakademicki - umiejętności</w:t>
      </w:r>
      <w:bookmarkEnd w:id="3"/>
    </w:p>
    <w:p>
      <w:pPr>
        <w:keepNext w:val="1"/>
        <w:spacing w:after="10"/>
      </w:pPr>
      <w:r>
        <w:rPr>
          <w:b/>
          <w:bCs/>
        </w:rPr>
        <w:t xml:space="preserve">Efekt 1150-PE000-ISP-0311_U1: </w:t>
      </w:r>
    </w:p>
    <w:p>
      <w:pPr/>
      <w:r>
        <w:rPr/>
        <w:t xml:space="preserve">Potrafi dobrać i uzasadnić wybór systemu akumulacji energii w zależności od struktury napędu.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T1A_U02, T1A_U14, InzA_U06</w:t>
      </w:r>
    </w:p>
    <w:p>
      <w:pPr>
        <w:keepNext w:val="1"/>
        <w:spacing w:after="10"/>
      </w:pPr>
      <w:r>
        <w:rPr>
          <w:b/>
          <w:bCs/>
        </w:rPr>
        <w:t xml:space="preserve">Efekt 1150-PE000-ISP-0311_U2: </w:t>
      </w:r>
    </w:p>
    <w:p>
      <w:pPr/>
      <w:r>
        <w:rPr/>
        <w:t xml:space="preserve">Potrafi przeprowadzić analizy pozwalające na określenie warunków pracy systemu akumulacji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keepNext w:val="1"/>
        <w:spacing w:after="10"/>
      </w:pPr>
      <w:r>
        <w:rPr>
          <w:b/>
          <w:bCs/>
        </w:rPr>
        <w:t xml:space="preserve">Efekt 1150-PE000-ISP-0311_U3: </w:t>
      </w:r>
    </w:p>
    <w:p>
      <w:pPr/>
      <w:r>
        <w:rPr/>
        <w:t xml:space="preserve">Potrafi wyznaczyć parametry akumulatora inercyjnego i elektrochemicznego.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1150-PE000-ISP-0311_K1: </w:t>
      </w:r>
    </w:p>
    <w:p>
      <w:pPr/>
      <w:r>
        <w:rPr/>
        <w:t xml:space="preserve">ma świadomość wpływu stosowania różnych technologii akumulatorów energii na środowisko naturalne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1150-PE000-ISP-0311_K2: </w:t>
      </w:r>
    </w:p>
    <w:p>
      <w:pPr/>
      <w:r>
        <w:rPr/>
        <w:t xml:space="preserve">ma świadomość że istnieje potrzeba informowania osób z poza uczelni o efektach środowiskowych stosowania akumulatorów energii w różnych technologiach</w:t>
      </w:r>
    </w:p>
    <w:p>
      <w:pPr>
        <w:spacing w:before="60"/>
      </w:pPr>
      <w:r>
        <w:rPr/>
        <w:t xml:space="preserve">Weryfikacja: </w:t>
      </w:r>
    </w:p>
    <w:p>
      <w:pPr>
        <w:spacing w:before="20" w:after="190"/>
      </w:pPr>
      <w:r>
        <w:rPr/>
        <w:t xml:space="preserve">Prezentacja na wykładzie</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2026-02-28T14:36:26+01:00</dcterms:created>
  <dcterms:modified xsi:type="dcterms:W3CDTF">2026-02-28T14:36:26+01:00</dcterms:modified>
</cp:coreProperties>
</file>

<file path=docProps/custom.xml><?xml version="1.0" encoding="utf-8"?>
<Properties xmlns="http://schemas.openxmlformats.org/officeDocument/2006/custom-properties" xmlns:vt="http://schemas.openxmlformats.org/officeDocument/2006/docPropsVTypes"/>
</file>