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Odzyskiwanie energii w pojazdach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Radkowski, mgr inż Kamil Lubikowski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1150-PE0000-ISP-0315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tym;
a) wykład - 15 godz.;
b) laboratorium- 15 godz.;
c) konsultacje - 2 godz.
2) Praca własna studenta – 28 godz., w tym;
a) realizacja zadań domowych: 4 godz.;
b) przygotowanie do zajęć (w tym studia literaturowe): 10 godz.;
c) przygotowania do kolokwium zaliczeniowego: 10 godz.
3) RAZEM –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- 47, w tym:
a) wykład - 30 godz.;
c) laboratorium- 15 godz.;
e) konsultacje - 2 godz.;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godzin pracy studenta, w tym: 
a) udział w ćwiczeniach laboratoryjnych - 15 godzin,
b) sporządzenie sprawozdania z laboratorium - 5 godzin,
c) przygotowanie zajęć - 10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fizyki, mechaniki, elektroniki oraz obsługi komputera i sieci internetowej.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studentom z zakresu zastosowania układów odzyskiwania energii w pojazdach wykorzystywanych w przemyśle oraz życiu codzienny. Na wykładzie oraz laboratorium opisywane są: układy odzyskiwania energii, zjawiska niezbędne do zrozumienia działania tych układów, rodzaje energii przekształcanej oraz magazynowanej a na laboratorium wybrane układy przedstawione w działaniu.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 Wprowadzenie w zagadnienia odzyskiwania energii
2.  Materiały półprzewodnikowe w układach odzyskiwania energii
3.  Odzyskiwanie energii z procesu hamowania (systemy ERS)
4.  Odzyskiwanie energii z ciepła traconego
5.  Materiały specjalne - termogeneratory
6.  Fotowoltaika
7.  Elektrownie wiatrowe
8.  Silnik Liniowy i Stirlinga
9.  Piezoelektryki
10.Akumulacja i magazynowanie energii.
Laboratorium:
1. Obserwacja zjawisk Seebecka i Peltiera
2. Badanie efektywności energetycznej TEG
3. Badanie efektu PV i minielektrowni wiatrowej
4. Badanie magazynów energii
5. Badanie efektywności silników Stirlinga
6. Badanie konwektorów rezonansowych układu drgań.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
Każde ćwiczenie laboratoryjne ocenione zostaje bezpośrednio po jego zakończeniu. Podstawą oceny jest poprawne wykonanie ćwiczenia (sprawozdanie) oraz zaliczenie, po wykonaniu ćwiczenia, części teoretycznej. Warunkiem koniecznym zaliczenia laboratorium jest odrobienie w danym semestrze wszystkich ćwiczeń przewidzianych w programie przedmiotu i zaliczenie każdego ćwiczenia na co najmniej 3. Ocena końcowa laboratorium jest ustalana na podstawie średniej liczby ocen uzyskanych z poszczególnych ćwiczeń objętych harmonogramem zajęć laboratoryjnych. Średnia odpowiada, po zaokrągleniu, ocenie końcowej.
Wykład:
Zaliczenie części wykładowej odbywa się podczas całego semestru zdobywając punkty za dwa kolokwia, prace domową i napisany egzamin w sesji egzaminacyjnej. Suma punktów zawiera sie w przedziale od 0 do 100pkt gdzie zalicza na ocenę 3,0 min 51 pkt. pozostałe oceny są wyskalowane do oceny 5,0. Warunkiem koniecznym zaliczenia wykładu jest zaliczenie kolokwium na co najmniej 3.
Ocena łączna:
Ocena łączna z przedmiotu jest średnią z ocen uzyskanych z części laboratoryjnej oraz wykładowej.  Warunkiem otrzymania oceny pozytywnej jest zaliczenie no ocenę minimum 3.0 obu części: laboratoryjnej i wykładowej.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Lewandowski W.M.: „Proekologiczne Odnawialne Źródła Energii”,
2.	Shashank Priya, Daniel J. Inman: "Energy Harvesting Technologies"
3. 	Rowe D. W.: "CRC Handbook of Thermoelectric"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dostępne w intranecie po zalogowaniu. Login i hasło studenci otrzymają na pierwszych zajęciach.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1150-PE0000-ISP-0315_W1: </w:t>
      </w:r>
    </w:p>
    <w:p>
      <w:pPr/>
      <w:r>
        <w:rPr/>
        <w:t xml:space="preserve">Posiada wiedzę o procesie odzyskiwania energii, o układach odzyskiwania energii oraz elementach i zjawiskach odpowiedzialnych za odzyskiwanie energii. Posiada wiedzę o aktualnym stanie układów odzyskiwania energii oraz trendach rozwojowych współczesnych metod pozyskiwania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K_W05, 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T1A_W07, T1A_W03, T1A_W04, T1A_W07,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1150-PE0000-ISP-0315_U1: </w:t>
      </w:r>
    </w:p>
    <w:p>
      <w:pPr/>
      <w:r>
        <w:rPr/>
        <w:t xml:space="preserve">Potrafi pozyskiwać wiedzę o układach odzyskiwania energii ich zasadności stosowania oraz potrafi dokonać interpretacji zdobytej wiedzy, porównania z innymi źródłami oraz wycoiagnięcia właściwych wniosków oraz prezentacji ich.
Potrafi przeprowadzić pomiary parametrów fizycznych oraz ruchu. Potrafi przeprowadzić symulację pracy układu odzyskiwania energii, zinterpretować wyniki oraz przedstawić w formie prazentacji lub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T1A_U08, T1A_U09, T1A_U07,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1150-PE0000-ISP-0315_K1: </w:t>
      </w:r>
    </w:p>
    <w:p>
      <w:pPr/>
      <w:r>
        <w:rPr/>
        <w:t xml:space="preserve">Ma świadomość i rozumie skutki działania inżynierii w procesie odzyskiwania energii oraz jej wpływ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2025-10-31T04:26:36+01:00</dcterms:created>
  <dcterms:modified xsi:type="dcterms:W3CDTF">2025-10-31T04:26:36+01:00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