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1150-MBMRC-ISP-0322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- 30 godz.;
b)	laboratorium - 15 godz.;
c)	konsultacje – 2 godz.
2)   Praca własna studenta - 55 godz, w tym: 
a)	15 godz. – bieżące przygotowywanie się do laboratoriów,
b)	15 godz. – studia literaturowe,
c)	15 godz. – opracowanie wyników, przygotowanie sprawozdań,
d)	10 godz. - przygotowywanie się do sprawdzianów.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15 godz. - ćwiczenia laboratoryjne,
b)	15 godz. – przygotowywanie się do ćwiczeń laboratoryjnych,
c)	15 godz. – opracowanie wyników, przygotowanie sprawozdań,
d)	5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przez studentów umiejętności rozpoznawania i rozwiązywania podstawowych zadań inżynierskich w dziedzinie projektowania i eksploatacji mechanizmów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(pojęcia intensywności wykorzystania, stanu obciążenia).
Przegląd konstrukcji i rozwiązań mechanizmów podnoszenia (MP) dźwignic. Elementy MP - wciągarek i wciągników linowych oraz łańcuchowych.
Krążki linowe stałe i ruchome – sprawność krążków. Układy linowe wielokrążków – przełożenia sił i prędkości, wyznaczanie 
sprawności wielokrążków dla obciążenia pełnego i częściowego. Siła w linie. Bębny linowe. 
Liny włókienne i stalowe – ogólne informacje. Druty stalowe – własności, technologia produkcji. Splotki – typy konstrukcyjne, własności, rodzaje styków drutów w splotach. Splotki kompaktowe. Rdzenie lin. Rodzaje konstrukcyjne lin (liny jedno-zwite i dwu-zwite). Budowa liny stalowej, technologia produkcji.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 obrzeżami i bez obrzeży. Minimalna średnica kół jezdnych –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(łożyska krążnikowe, wieńcowe, ślizgowe i toczne). Opory od obciążenia wiatrem. 
Dynamika MO. Momenty bezwł.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(podwozia kołowe i gąsienicowe, podstawy stałe).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(zderzaki i odboje, urządzenia przeciwwiatrowe, ograniczniki udźwigu, wyłączniki krańcowe i zatrzymania niezwłocznego stop, inne zabezpieczenia).
Laboratorium 
Badania własności układów cięgnowych. 
Model dynamiczny żurawia naściennego.
Obciążenia dźwignic. Siły dynamiczne podnoszenia.
Badania stateczności dźwignic. Stateczność dynamiczna żurawi wieżowych.
Ocena sprzężenia ciernego dźwigu elektrycznego.
Obciążenia dźwignic. Siły dynamiczne ruchów torowych suwnicy.
</w:t>
      </w:r>
    </w:p>
    <w:p>
      <w:pPr>
        <w:keepNext w:val="1"/>
        <w:spacing w:after="10"/>
      </w:pPr>
      <w:r>
        <w:rPr>
          <w:b/>
          <w:bCs/>
        </w:rPr>
        <w:t xml:space="preserve">Metody oceny: </w:t>
      </w:r>
    </w:p>
    <w:p>
      <w:pPr>
        <w:spacing w:before="20" w:after="190"/>
      </w:pPr>
      <w:r>
        <w:rPr/>
        <w:t xml:space="preserve">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	Ocena wykonania pojedynczego ćwiczenia: krótki sprawdzian ustny/pisemny weryfikujący przygotowanie studenta do ćwiczeń tzw. „wejściówki”, poprawnie wykonane ćwiczenie, ocena sprawozdania.
•	Do zaliczenia laboratorium konieczne jest uzyskanie pozytywnej oceny (co najmniej 3) ze wszystkich ćwiczeń. Łączna ocena z zajęć wynika ze średniej arytmetycznej ocen za wszystkie ćwiczenia.
Ocena z przedmiotu
Warunkiem zaliczenia przedmiotu jest uzyskanie pozytywnych wyników zarówno z laboratorium (OL), jak i z wykładu (OW). Jako końcowy wynik z przedmiotu podaje się ocenę łączną (O). Obliczana jest ona w następujący sposób:
O = 0.6*OW + 0.4*OL.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DŹWIGNICE, Piątkiewicz, A., Sobolski, R., WNT, Warszawa, 1978.
2.	ELEMENTY DŹWIGNIC, Pawlicki, K., PWN, Warszawa, 1986.
3.	ZBIÓR ZADAŃ Z ELEMENTÓW I MECHANIZMÓW DŹWIGNIC, Pawlicki, K., PWN, Warszawa, 1976.
4.	TRANSPORT W PRZEDSIĘBIORSTWIE, Pawlicki, K., WSiP, Warszawa, 1996.
5.	WIEŻOWE ŻURAWIE BUDOWLANE, Kogan, I., WNT, Warszawa, 1974.
6.	ZBIÓR ZADAŃ Z DŹWIGNIC I URZĄDZEŃ TRANSPORTOWYCH, Górecki, E., WSiP, Bytom, 1977.
7.	KONSTRUKCJE NOŚNE MASZYN ROBOCZYCH CIĘŻKICH, Oziemski, S., Sobczykiewicz, W., WPW, Warszawa, 1990.
8.	KONSERWACJA SUWNIC, Chimiak, M., KaBe, Krosno, 2008.
9.	MASZYNY I URZĄDZENIA TRANSPORTU BLISKIEGO I PRZEŁADUNKOWEGO, Konopka, S., WAT, Warszawa, 2008.
10.	MECHANIZACJA WEWNĘTRZNEGO TRANSPORTU, Polański, A., PWN, Warszawa-Poznań, 1976.
11.	ŚRODKI TECHNICZNE TRANSPORTU WEWNĄTRZZAKŁADOWEGO, Sempruch, J., Piątkowski, T., ATR Bydgoszcz, 2002.
12.	MECHANIZMY DŹWIGNIC, Chodacki, J., Michlowicz, E., Szpytko, J., AGH, Kraków, 1988.
13.	DŹWIGNICE I URZĄDZENIA TRANSPORTOWE, Zieliński Z.,WSiP, Warszawa, 1986.
14.	TRANSPORT LINOWY, Tytko A., UWN-D, Kraków, 2008.
15.	LABORATORIUM SYSTEMÓW TRANSPORTU BLISKIEGO I URZĄDZEŃ DŹWIGOWYCH, Cichocki, W., Michałowski, S., PK, Kraków, 2011.
16.	KONSTRUKCJE WSPORCZE DŹWIGNIC, Żmuda, J., PWN, Warszawa, 2013.
17.	INŻYNIERIA ŚRODKÓW TRANSPORTU PRZEMYSŁOWEGO, Cichocki, W., Michałowski, S., PK, Kraków, 2014.
Instrukcje do Laboratorium Dźwignic w skrypcie:
LABORATORIUM DŻWIGNIC, Jankowiak, A. (red), OWPW, Warszawa, 2018. 
</w:t>
      </w:r>
    </w:p>
    <w:p>
      <w:pPr>
        <w:keepNext w:val="1"/>
        <w:spacing w:after="10"/>
      </w:pPr>
      <w:r>
        <w:rPr>
          <w:b/>
          <w:bCs/>
        </w:rPr>
        <w:t xml:space="preserve">Witryna www przedmiotu: </w:t>
      </w:r>
    </w:p>
    <w:p>
      <w:pPr>
        <w:spacing w:before="20" w:after="190"/>
      </w:pPr>
      <w:r>
        <w:rPr/>
        <w:t xml:space="preserve">http://www.simr.pw.edu.pl/imrc/Instytut-Maszyn-Roboczych-Ciezkich/Dydaktyka/Przedmioty-obowiazkowe/Dzwignice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1150-MBMRC-ISP-0322_W1: </w:t>
      </w:r>
    </w:p>
    <w:p>
      <w:pPr/>
      <w:r>
        <w:rPr/>
        <w:t xml:space="preserve">Posiada wiedzę o działaniu mechanizmów dźwignic i potrafi określić możliwe rodzaje uszkodzeń i zagrożeń; Zna wymagania formalne i stosowane środki bezpieczeństwa w eksploatacji dźwignic, potrafi je stosować.</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1150-MBMRC-ISP-0322_W2: </w:t>
      </w:r>
    </w:p>
    <w:p>
      <w:pPr/>
      <w:r>
        <w:rPr/>
        <w:t xml:space="preserve">Zna rodzaje obciążeń dźwignic i ich wpływ na pracę i bezpieczeństwo urządzeń dźwignicowych</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1150-MBMRC-ISP-0322_U1: </w:t>
      </w:r>
    </w:p>
    <w:p>
      <w:pPr/>
      <w:r>
        <w:rPr/>
        <w:t xml:space="preserve">Potrafi zidentyfikować zachowania mechanizmów dźwignic i wykorzystać do ich opisu podstawowe modele teoretyczne</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1150-MBMRC-ISP-0322_U2: </w:t>
      </w:r>
    </w:p>
    <w:p>
      <w:pPr/>
      <w:r>
        <w:rPr/>
        <w:t xml:space="preserve">Potrafi zidentyfikować zastosowane rozwiązanie konstrukcyjne i określić najważniejsze aspekty działania mechanizmów dźwignic; Potrafi przeprowadzić analizy niezbędne w projektowaniu mechanizmów dźwignic.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1150-MBMRC-ISP-0322_K1: </w:t>
      </w:r>
    </w:p>
    <w:p>
      <w:pPr/>
      <w:r>
        <w:rPr/>
        <w:t xml:space="preserve">Ma świadomość zagrożeń wynikających z eksploatacji dźwignic i zna formalne reguły ich dopuszczenia do ruchu w środowisku</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1150-MBMRC-ISP-0322_K2: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Ocena wykonywanych zadań w ramach ćwiczeń, ocena sprawozdania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2024-04-29T19:01:46+02:00</dcterms:created>
  <dcterms:modified xsi:type="dcterms:W3CDTF">2024-04-29T19:01:46+02:00</dcterms:modified>
</cp:coreProperties>
</file>

<file path=docProps/custom.xml><?xml version="1.0" encoding="utf-8"?>
<Properties xmlns="http://schemas.openxmlformats.org/officeDocument/2006/custom-properties" xmlns:vt="http://schemas.openxmlformats.org/officeDocument/2006/docPropsVTypes"/>
</file>