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Aktywna redukcja drgań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1150-MTKIN-ISP-0407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w tym:
a) wykład - 15 godz.;
b) laboratorium - 15 godz.;
c) konsultacje : (wykład – 1 godz. + laboratorium –1 godz.) - 2 godz.;
d) sprawdzian (zal. wykładu) – 1 godz.;
2) Praca własna studenta  – 27 godzin, w tym:
a) 5 godz. analiza literatury;
b) 6 godz. – bieżące przygotowywanie się do ćwiczeń lab.;
c) 6 godz. wykonanie sprawozdań lab.;
d) 10 godz. przygotowanie się do sprawdzianu (zal. wykładu).
3) RAZEM – 60 godz..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 ECTS – liczba godzin kontaktowych - 33, w tym:
a) wykład - 15 godz.;
b) laboratorium - 15. godz.;
c) konsultacje - : (wykład – 1 godz. + ćwiczenia –1 godz.) - 2 godz.;
d) sprawdzian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godzin, w tym:
a) laboratorium - 15 godz.;
b) 6 godz. – bieżące przygotowywanie się do ćwiczeń lab.;
c) 6 godz. wykonanie sprawozdań lab.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matematyki, fizyki, mechaniki, teorii drgań,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redukcji drgań oraz technicznych zastosowań materiałów funkcyjnych w układach aktywnych. Umiejętność modelowania, analizy i doboru parametrów wybranych układów aktywnej i semiaktywnej redukcji drgań. Kreatywność w powiązaniu ze świadomością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 Szkodliwe zjawiska drganiowe. Klasyfikacja układów redukcji drgań. 
 Zagadnienia wibroizolacji, stosowane modele, metody i materiały. 
 Eliminatory drgań - rodzaje, charakterystyki i przykłady zastosowań. 
 Klasyfikacja sterowanych układów redukcji drgań, ich modele i schematy. 
 Właściwości wybranych materiałów funkcyjnych i przykłady zastosowań technicznych.
 Materiały piezoelektryczne, ich rodzaje i właściwości. Prosty i odwrotny efekt piezoelektryczny, równania konstytutywne. 
 Przetworniki piezoelektryczne - rodzaje przetworników ze szczególnym uwzględnieniem rozłożonych powierzchniowo, tryby pracy. 
 Równania piezoelektrycznego elementu wykonawczego i pomiarowego w sterowaniu drganiami giętnymi układów cienkościennych. 
 Zastosowanie przetworników piezoelektrycznych w układzie aktywnej redukcji drgań belki.   
 Zastosowanie stopów z pamięcią kształtu (SMA) w semiktywnej redukcji drgań układów belkowych. 
 Wpływ aktywacji termicznej na charakterystyki dynamiczne belek kompozytowych z włóknami SMA. 
 Przykłady aktywnej redukcji drgań innych układów cienkościennych np. płyt, powłok. 
Laboratorium. 
1. Układ wibroizolacji z tłumikiem magnetoreologicznym.
2. Wymuszenie drgań belki przetwornikiem piezoelektrycznym - postacie drgań.
3. Badanie układu mechanicznego z eliminatorem drgań - dobór parametrów eliminatora.
4. Badanie przetwornika piezoelektrycznego jako czujnika drgań.  
5. Badanie układu aktywnej redukcji drgań belki.
6. Tłumik z materiałów granulkowych w sterowaniu drganiami.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Sprawdzian. 
Laboratorium: Ocena sprawozdań. Warunkiem zaliczenia laboratorium jest uzyskanie pozytywnej (dostatecznej) oceny ze wszystkich 6 ćwiczeń laboratoryjnych. 
Warunkiem zaliczenia przedmiotu jest uzyskanie pozytywnej oceny ze sprawdzianu oraz 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Kowal J.: Sterowanie drganiami, Gutenberg Kraków 1996.
•	Andrzej Tylikowski A., Przybyłowicz P.M.: Nieklasyczne materiały piezoelektryczne w stabilizacji i tłumieniu drgań, Instytut Podstaw Budowy Maszyn Politechniki Warszawskiej, Warszawa 2004.
•	Dodatkowa literatura wskazana przez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1150-MTKIN-ISP-0407_W1: </w:t>
      </w:r>
    </w:p>
    <w:p>
      <w:pPr/>
      <w:r>
        <w:rPr/>
        <w:t xml:space="preserve">Ma podstawową wiedzę z zakresu drgań mechanicznych, analizy i metod redukcji drgań.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sprawdzian. Ćwiczenia -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KMChtr_W04, KMChtr_W05,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T1A_W02, T1A_W07, InzA_W02, InzA_W03,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1150-MTKIN-ISP-0407_W2: </w:t>
      </w:r>
    </w:p>
    <w:p>
      <w:pPr/>
      <w:r>
        <w:rPr/>
        <w:t xml:space="preserve">Ma wiedzę z zakresu wibroizolacji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sprawdzian. Ćwiczenia -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KMChtr_W04, KMChtr_W05,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T1A_W02, T1A_W07, InzA_W02, InzA_W03,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1150-MTKIN-ISP-0407_W3: </w:t>
      </w:r>
    </w:p>
    <w:p>
      <w:pPr/>
      <w:r>
        <w:rPr/>
        <w:t xml:space="preserve">Zna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KMChtr_W04, KMChtr_W05,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T1A_W02, T1A_W07, InzA_W02, InzA_W03,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1150-MTKIN-ISP-0407_W4: </w:t>
      </w:r>
    </w:p>
    <w:p>
      <w:pPr/>
      <w:r>
        <w:rPr/>
        <w:t xml:space="preserve">Zna koncepcję układów aktywnych i semiaktywnych.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KMChtr_W04, KMChtr_W05,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T1A_W02, T1A_W07, InzA_W02, InzA_W03, 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1150-MTKIN-ISP-0407_U1: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KMchtr_U05, KMchtr_U08, KMchtr_U09, KMchtr_U10,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InzA_U01, T1A_U09, T1A_U12, InzA_U03, InzA_U04, InzA_U05, T1A_U07, T1A_U08, T1A_U09, InzA_U01, InzA_U02,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1150-MTKIN-ISP-0407_U2: </w:t>
      </w:r>
    </w:p>
    <w:p>
      <w:pPr/>
      <w:r>
        <w:rPr/>
        <w:t xml:space="preserve">Potrafi zastosować matematyczne modele prostych układów semiaktywnej i aktywnej redukcji drgań i przeprowadzić odpowiednie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KMchtr_U05, KMchtr_U08, KMchtr_U09, KMchtr_U10,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InzA_U01, T1A_U09, T1A_U12, InzA_U03, InzA_U04, InzA_U05, T1A_U07, T1A_U08, T1A_U09, InzA_U01, InzA_U02,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1150-MTKIN-ISP-0407_U3: </w:t>
      </w:r>
    </w:p>
    <w:p>
      <w:pPr/>
      <w:r>
        <w:rPr/>
        <w:t xml:space="preserve">Potrafi przeprowadzić podstawową analizę i dobrać parametry układu sterowania w semiaktywnej i aktywnej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KMchtr_U05, KMchtr_U08, KMchtr_U09, KMchtr_U10,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InzA_U01, T1A_U09, T1A_U12, InzA_U03, InzA_U04, InzA_U05, T1A_U07, T1A_U08, T1A_U09, InzA_U01, InzA_U02,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1150-MTKIN-ISP-0407_K1: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2026-07-01T19:41:39+02:00</dcterms:created>
  <dcterms:modified xsi:type="dcterms:W3CDTF">2026-07-01T19:41:39+02:00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