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33 godz., w tym:
•	wykład - 20 godz.;
•	laboratorium - 10 godz.;
•	konsultacje – 3 godz.
2) Praca własna studenta – 70 godz., w tym:  
•	studia literaturowe: 20 godz.;
•	przygotowanie do zajęć: 15 godz.;
•	wykonanie sprawozdań z laboratorium: 20 godz.;
•	przygotowanie do sprawdzianów: 15 godz.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33 godz., w tym:
•	wykład - 20 godz.;
•	laboratorium - 10 godz.;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•	laboratorium - 10 godz.;
•	przygotowanie do zajęć: 15 godz.;
•	wykonanie sprawozdań z laboratorium: 20 godz.;
•	przygotowanie się do sprawdzianów: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obejmująca zakres przedmiotów: Podstawy konstrukcji maszyn (wykład), Projektowanie podstaw konstrukcji maszyn I,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dotyczących projektowania konstrukcji cienkościennych. Nabycie umiejętności modelowania 3D konstrukcji cienkościennych w zakresie podstawowym.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Konstrukcje cienkościenne – klasyfikacja oraz przykłady zastosowań.
2.	Omówienie cech charakterystycznych i podstawowych problemów w projektowaniu.
3.	Podstawy wytrzymałości konstrukcji cienkościennych.
4.	Klasyfikacja połączeń stosowanych w konstrukcjach cienkościennych.
5.	Metody wprowadzania obciążeń w konstrukcje cienkościenne metalowe.
6.	Metody wprowadzania obciążeń w konstrukcje cienkościenne niemetalowe (laminaty, tworzywa sztuczne, inne).
7.	Podstawowe problemy występujące w konstrukcjach wykonanych z różnych rodzajów materiałów (kombinacje: metal, laminat, tworzywo sztuczne itp.).
8.	Charakterystyczne cechy pracy fragmentów konstrukcji cienkościennych – przykłady badań wytrzymałości, stateczności i dynamiki (wstęp do laboratorium).
9.	Zasady projektowania węzłów konstrukcyjnych w strukturach metalowych.
10.	Zasady projektowania węzłów konstrukcyjnych w strukturach niemetalowych.
11.	Wybrane problemy analizy połączeń stosowanych w konstrukcjach cienkościennych metalowych.
12.	Wybrane problemy analizy połączeń stosowanych w konstrukcjach wykonanych z nowoczesnych materiałów.
13.	Podsumowanie: konstrukcje skorupowe i półskorupowe – wstęp do modelowania konstrukcji.
Laboratorium:
1.	Wprowadzenie do modelowanie konstrukcji cienkościennych z pomocą systemów 3D CAD.
2.	Modelowanie geometrycznie skomplikowanych elementów cienkościennych.
3.	Modelowanie węzłów struktur cienkościennych wykonanych z wykorzystaniem połączeń spawanych.
4.	Modelowanie węzłów struktur cienkościennych wykonanych z wykorzystaniem połączeń śrubowych.
5.	Opracowywanie dokumentacji wykonawczej 2D konstrukcji cienkościennych.
6.	Opracowywanie dokumentacji złożeniowej 2D konstrukcji cienkościennych.
7.	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Trzy sprawdziany.
Laboratorium : Krótki sprawdzian ustny/pisemny weryfikujący przygotowanie studentów do zajęć, ocena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Marka Bijak-Żochowskiego: Mechanika materiałów i konstrukcji t.1 i t.2; Warszawa: Oficyna Wydawnicza PW. 2006.
2. Zbigniew Osiński (red.), Podstawy Konstrukcji Maszyn, Wydawnictwo Naukowe PWN, 2012.
3. Z. Osiński, W. Bajon, T. Szucki. Podstawy Konstrukcji Maszyn; 
Warszawa: PWN, 1975 (i późniejsze).
4. M. Porębska, A. Skorupa: Połączenia spójnościowe. Warszawa: PWN 1997.
5. Brzoska Z. Statyka i stateczność konstrukcji prętowych 
i cienkościennych. Warszawa: PWN, 1961 (i późniejsze).
6. Niezgodziński M. E. Niezgodziński T. Wzory, wykresy i tablice wytrzymałościowe. Warszawa: Wydawnictwa Naukowo Techniczne, 1996. 
ISBN 83-204-2025-3.
7. Normy przedmiotowe.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1150-MB000-IZP-0325_W1: </w:t>
      </w:r>
    </w:p>
    <w:p>
      <w:pPr/>
      <w:r>
        <w:rPr/>
        <w:t xml:space="preserve">Student zna cechy charakterystyczne i potrafi sklasyfikować konstrukcje cienkościenne oraz połączenia w nich występujące. Zna podstawy analiz wytrzymałości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1150-MB000-IZP-0325_W2: </w:t>
      </w:r>
    </w:p>
    <w:p>
      <w:pPr/>
      <w:r>
        <w:rPr/>
        <w:t xml:space="preserve">Student zna podstawy wprowadzania obciążeń do cienkościennych konstrukcji metalowych i niemetalowych. Zna podstawowe zasady projektowania węzłów konstrukcyjnych w strukturach metalowych i niemetalowych.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1150-MB000-IZP-0325_W3: </w:t>
      </w:r>
    </w:p>
    <w:p>
      <w:pPr/>
      <w:r>
        <w:rPr/>
        <w:t xml:space="preserve">Student umie zdefiniować podstawowe problemy występujące w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1150-MB000-IZP-0325_W4: </w:t>
      </w:r>
    </w:p>
    <w:p>
      <w:pPr/>
      <w:r>
        <w:rPr/>
        <w:t xml:space="preserve">Student zna podstawy analizy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1150-MB000-IZP-0325_W5: </w:t>
      </w:r>
    </w:p>
    <w:p>
      <w:pPr/>
      <w:r>
        <w:rPr/>
        <w:t xml:space="preserve">Student zna podstawowe zasady tworzenia modeli 3D prostych i złożonych geometrycznie elementów konstrukcji cienkościennych z wykorzystaniem systemu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1150-MB000-IZP-0325_U1: </w:t>
      </w:r>
    </w:p>
    <w:p>
      <w:pPr/>
      <w:r>
        <w:rPr/>
        <w:t xml:space="preserve">Student potrafi wykonać podstawowe analizy wytrzymałościowe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1150-MB000-IZP-0325_U2: </w:t>
      </w:r>
    </w:p>
    <w:p>
      <w:pPr/>
      <w:r>
        <w:rPr/>
        <w:t xml:space="preserve">Student potrafi wykorzystać podstawowe zasady wprowadzania obciążeń przy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1150-MB000-IZP-0325_U3: </w:t>
      </w:r>
    </w:p>
    <w:p>
      <w:pPr/>
      <w:r>
        <w:rPr/>
        <w:t xml:space="preserve">otrafi przeprowadzić analizę i dokonać oceny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1150-MB000-IZP-0325_U4: </w:t>
      </w:r>
    </w:p>
    <w:p>
      <w:pPr/>
      <w:r>
        <w:rPr/>
        <w:t xml:space="preserve">Student potrafi wykonać model 3D prostych i złożonych geometrycznie elementów konstrukcji cienkościennych z wykorzystaniem systemu CAD. Potrafi wykonać model 3D spawanego i skręcanego węzła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1150-MB000-IZP-0325_U5: </w:t>
      </w:r>
    </w:p>
    <w:p>
      <w:pPr/>
      <w:r>
        <w:rPr/>
        <w:t xml:space="preserve">Student potrafi wykonać analizę wzajemnego oddziaływania części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1150-MB000-IZP-0325_K1: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2024-05-02T00:27:46+02:00</dcterms:created>
  <dcterms:modified xsi:type="dcterms:W3CDTF">2024-05-02T00:27:46+02:00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