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Fizyka,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Student zna rolę zjawisk i procesów losowych występujących w technice i zachodzących w środowisku antropogenicznym. Potrafi obliczyć i zinterpretować parametry statystyki opisowej związane z rozkładami empirycznymi jednej zmiennej. Posiada odpowiednią wiedzę (estymacja punktowa i przedziałowa parametrów, hipotezy statystyczne, badania statystyczne ze względu na dwie cechy)  na temat wnioskowania statystycznego pozwalającego badać własności układów (obiektów) technicznychlub współzależności występujących w tych układach,  oraz prognozowania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IS_U04, IS_U11, IS_U22: </w:t>
      </w:r>
    </w:p>
    <w:p>
      <w:pPr/>
      <w:r>
        <w:rPr/>
        <w:t xml:space="preserve">Student potrafi wykonywać obliczenia statystyczne w pracach projektowych z zakresu inżynierii środowiska. W szczególności posiada
umiejętność efektywnego planowania i interpretacji w oparciu o metody statystyczne pomiarów technicznych. 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wodnej. Potrafi korzystać ze słownictwa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IS_K01, IS_K02, IS_K06: </w:t>
      </w:r>
    </w:p>
    <w:p>
      <w:pPr/>
      <w:r>
        <w:rPr/>
        <w:t xml:space="preserve">Rozumie potrzebę ciągłego dokształcania się i podnoszenia kompetencji zawodowych i osobistych w zakresie metod statystycznych. Ma świadomość potrzeby komunikacji z wykorzystaniem terminologii statystycznej przy rozwiązywaniu problemów technicznych, przestrzegania zasad etyki zawodowej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2026-05-12T07:13:02+02:00</dcterms:created>
  <dcterms:modified xsi:type="dcterms:W3CDTF">2026-05-12T07:13:02+02:00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