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 procesach inwestycyjnych</w:t>
      </w:r>
    </w:p>
    <w:p>
      <w:pPr>
        <w:keepNext w:val="1"/>
        <w:spacing w:after="10"/>
      </w:pPr>
      <w:r>
        <w:rPr>
          <w:b/>
          <w:bCs/>
        </w:rPr>
        <w:t xml:space="preserve">Koordynator przedmiotu: </w:t>
      </w:r>
    </w:p>
    <w:p>
      <w:pPr>
        <w:spacing w:before="20" w:after="190"/>
      </w:pPr>
      <w:r>
        <w:rPr/>
        <w:t xml:space="preserve">Dr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1110-ISGOD-MSP-1203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Cwiczenia -15 godzin, przygotowanie do kolokwium 15 godzin, razem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współpracy przy sporządzaniu opracowań planistycznych (w tym studiów uwarunkowań i kierunków zagospodarowania przestrzennego gminy, miejscowych planów zagospodarowania przestrzennego), opracowywania dokumentów oceniających zasoby i stan środowiska oraz wpływ zainwestowania na środowisko(opracowania ekofizjograficznego, prognozy oddziaływania na środowisko do miejscowego planu zagospodarowania przestrzennego)</w:t>
      </w:r>
    </w:p>
    <w:p>
      <w:pPr>
        <w:keepNext w:val="1"/>
        <w:spacing w:after="10"/>
      </w:pPr>
      <w:r>
        <w:rPr>
          <w:b/>
          <w:bCs/>
        </w:rPr>
        <w:t xml:space="preserve">Treści kształcenia: </w:t>
      </w:r>
    </w:p>
    <w:p>
      <w:pPr>
        <w:spacing w:before="20" w:after="190"/>
      </w:pPr>
      <w:r>
        <w:rPr/>
        <w:t xml:space="preserve">Tresci cwiczen Akty prawne dotyczące planowania przestrzennego w Polsce. System planowania przestrzennego w Polsce i jego organizacja. Opracowania planistyczne i środowiskowe w gminie (studium uwarunkowań i kierunków zagospodarowania przestrzennego gminy, miejscowe plany zagospodarowania przestrzennego, opracowania ekofizjograficzne, prognozy oddziaływania na środowisko do miejscowych planów). Proces planowania (Prace przygotowawcze, dokumentacja planistyczna opracowan, technika graficznego i tekstowego zapisu ustalen planistycznych) Metodyka sporzadzania prognozy oddzialywania na srodowisko do opracowan planistycznych. Problematyka ochrony srodowiska, gospodarki wodnej i gospodarki odpadami w opracowaniach planistycznych. Wykonanie zadan zwiazanych z opracowaniem projektu miejsowego planu zagospodarowania przestrzennego wraz z prognoza oddzialywania na srodowisko.</w:t>
      </w:r>
    </w:p>
    <w:p>
      <w:pPr>
        <w:keepNext w:val="1"/>
        <w:spacing w:after="10"/>
      </w:pPr>
      <w:r>
        <w:rPr>
          <w:b/>
          <w:bCs/>
        </w:rPr>
        <w:t xml:space="preserve">Metody oceny: </w:t>
      </w:r>
    </w:p>
    <w:p>
      <w:pPr>
        <w:spacing w:before="20" w:after="190"/>
      </w:pPr>
      <w:r>
        <w:rPr/>
        <w:t xml:space="preserve">zaliczenie ćwiczeń (Obecność na zajęciach, wykonanie zadan, zaliczenie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pazdziernika 2008 r. o udostepnianiu informacji o srodowisku i jego ochronie, udziale spoleczenstwa w ochronie srodowiska oraz ocenach oddzialywania na srodowisko (Dz.U. 2008.199.1227 z pozn. zm.) Ustawa z dnia 7 lipca 1994 r. Prawo budowlane (tekst jednolity Dz.U. 2006.156.1118) Ustawa Prawo wodne z dnia (Dz. U. 2001.115.1229 z poźn. zm.) Ustawa z dnia 16 kwietnia 2004 r. o ochronie przyrody (Dz. U. 2004.92.880) Ustawa z dnia 23 lipca 2003 r. o ochronie zabytków i opiece nad zabytkami (Dz. U. 2003.162.1568 z pózn. zm.) Ustawa z dnia 8 czerwca o zbiorowym zaopatrzeniu w wodę i zbiorowym zaopatrzeniu ścieków (Dz.U. 2001.72.747) Ustawa o gospodarce nieruchomościami (Dz. U. 2000.46.543) Rozporządzenie Ministra Srodowiska z dnia 14 listopada 2002 r w sprawie szczegółowych warunków jakim powinna odpowiadać prognoza oddziaływania na środowisko dotycząca projektów miejscowych planów zagospodarowania przestrzennego (Dz.U. 2002.197.1667)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Zasady zapisu ustaleń planów miejscowych. Ministerstwo Gospodarki Przestrzennej i Budownictwa. Instytut Gospodarki Przestrzennej i Terenowej, Oddział w Krakowie, Kraków, 1995. Niewiadomski Zbigniew (red.) Planowanie i zagospodarowanie przestrzenne- komentarz. Wyd. C.H. Beck,Warszawa,2015. Sosnowski Pawel. Ustawa o planowaniu i zagospodarowaniu przestrzennym-komentarz.LexisNexis, Warszawa, 2014. Nowak Maciej. Decyzja o warunkach zabudowy i decyzja srodowiskowa. Wyd C.H. Beck,Warszawa,2015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1Zna podstawowe akty prawne regulujace zagadnienia zwiazane z planowaniem przestrzennym w Polsce </w:t>
      </w:r>
    </w:p>
    <w:p>
      <w:pPr>
        <w:spacing w:before="60"/>
      </w:pPr>
      <w:r>
        <w:rPr/>
        <w:t xml:space="preserve">Weryfikacja: </w:t>
      </w:r>
    </w:p>
    <w:p>
      <w:pPr>
        <w:spacing w:before="20" w:after="190"/>
      </w:pPr>
      <w:r>
        <w:rPr/>
        <w:t xml:space="preserve">cwiczenia, kolokwium </w:t>
      </w:r>
    </w:p>
    <w:p>
      <w:pPr>
        <w:spacing w:before="20" w:after="190"/>
      </w:pPr>
      <w:r>
        <w:rPr>
          <w:b/>
          <w:bCs/>
        </w:rPr>
        <w:t xml:space="preserve">Powiązane efekty kierunkowe: </w:t>
      </w:r>
      <w:r>
        <w:rPr/>
        <w:t xml:space="preserve">IS_W07</w:t>
      </w:r>
    </w:p>
    <w:p>
      <w:pPr>
        <w:spacing w:before="20" w:after="190"/>
      </w:pPr>
      <w:r>
        <w:rPr>
          <w:b/>
          <w:bCs/>
        </w:rPr>
        <w:t xml:space="preserve">Powiązane efekty obszarowe: </w:t>
      </w:r>
      <w:r>
        <w:rPr/>
        <w:t xml:space="preserve">T2A_W03, T2A_W07, T2A_W08</w:t>
      </w:r>
    </w:p>
    <w:p>
      <w:pPr>
        <w:keepNext w:val="1"/>
        <w:spacing w:after="10"/>
      </w:pPr>
      <w:r>
        <w:rPr>
          <w:b/>
          <w:bCs/>
        </w:rPr>
        <w:t xml:space="preserve">Efekt W02: </w:t>
      </w:r>
    </w:p>
    <w:p>
      <w:pPr/>
      <w:r>
        <w:rPr/>
        <w:t xml:space="preserve">2posiada wiedze dotyczaca systemu planowania przestrzennego w Polsce, procedury sporzadzania dokumentow planistycznych,procesu planowania i oceny wplywu zainwestowania na srodowisko</w:t>
      </w:r>
    </w:p>
    <w:p>
      <w:pPr>
        <w:spacing w:before="60"/>
      </w:pPr>
      <w:r>
        <w:rPr/>
        <w:t xml:space="preserve">Weryfikacja: </w:t>
      </w:r>
    </w:p>
    <w:p>
      <w:pPr>
        <w:spacing w:before="20" w:after="190"/>
      </w:pPr>
      <w:r>
        <w:rPr/>
        <w:t xml:space="preserve">cwiczenia,kolokwium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keepNext w:val="1"/>
        <w:spacing w:after="10"/>
      </w:pPr>
      <w:r>
        <w:rPr>
          <w:b/>
          <w:bCs/>
        </w:rPr>
        <w:t xml:space="preserve">Efekt W03: </w:t>
      </w:r>
    </w:p>
    <w:p>
      <w:pPr/>
      <w:r>
        <w:rPr/>
        <w:t xml:space="preserve">3Zna zarys procedury lokalizacji inwestycji w Polsce </w:t>
      </w:r>
    </w:p>
    <w:p>
      <w:pPr>
        <w:spacing w:before="60"/>
      </w:pPr>
      <w:r>
        <w:rPr/>
        <w:t xml:space="preserve">Weryfikacja: </w:t>
      </w:r>
    </w:p>
    <w:p>
      <w:pPr>
        <w:spacing w:before="20" w:after="190"/>
      </w:pPr>
      <w:r>
        <w:rPr/>
        <w:t xml:space="preserve">cwiczenia,kolokwium</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1Posiada umiejetnosc wspolpracy z planistami przy sporzadzaniu miejscowych planow zagospodarowania przestrzennego i prognoz oddzialywania na srodowisko do opracowan planistycznych- cwiczenia, wykonanie zadania prijektowego</w:t>
      </w:r>
    </w:p>
    <w:p>
      <w:pPr>
        <w:spacing w:before="60"/>
      </w:pPr>
      <w:r>
        <w:rPr/>
        <w:t xml:space="preserve">Weryfikacja: </w:t>
      </w:r>
    </w:p>
    <w:p>
      <w:pPr>
        <w:spacing w:before="20" w:after="190"/>
      </w:pPr>
      <w:r>
        <w:rPr/>
        <w:t xml:space="preserve">cwiczenia,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1Ma swiadomosc odpowiedzialnosci za podejmowane rozwiazania planistyczne 2Posiada umiejetnosc pracy w zespole i odpowiedzialnosci za wykonywane zadania</w:t>
      </w:r>
    </w:p>
    <w:p>
      <w:pPr>
        <w:spacing w:before="60"/>
      </w:pPr>
      <w:r>
        <w:rPr/>
        <w:t xml:space="preserve">Weryfikacja: </w:t>
      </w:r>
    </w:p>
    <w:p>
      <w:pPr>
        <w:spacing w:before="20" w:after="190"/>
      </w:pPr>
      <w:r>
        <w:rPr/>
        <w:t xml:space="preserve">ćwiczenia, kolokwium</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cwiczenie, kolokwium</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2024-04-29T07:35:45+02:00</dcterms:created>
  <dcterms:modified xsi:type="dcterms:W3CDTF">2024-04-29T07:35:45+02:00</dcterms:modified>
</cp:coreProperties>
</file>

<file path=docProps/custom.xml><?xml version="1.0" encoding="utf-8"?>
<Properties xmlns="http://schemas.openxmlformats.org/officeDocument/2006/custom-properties" xmlns:vt="http://schemas.openxmlformats.org/officeDocument/2006/docPropsVTypes"/>
</file>