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kierunku AiR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różni prowadzący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 15 x 2 h = 30 h
- udział w zajęciach laboratoryjnych i konsultacjach 7 x 4 h + 2 h = 30 h
- przygotowanie i omówienie zajęć laboratoryjnych (projekt, uruchamianie, zaliczanie) 6 x 5 h = 30h
- przygotowanie do kolokwiów 4 h + 6 h = 10 h
Suma: 30 + 30 + 30 + 10 = 100 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wykład 30 h
- zajęcia laboratoryjne i konsultacje 30 h
- obrona rozwiązań 6 h
Suma: ok. 2,5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zajęcia laboratoryjne i konsultacje 30 h
- przygotowanie i omówienie zajęć laboratoryjnych 30 h
Suma: ok. 2,5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różne, w zależności od przedmiotów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różne, w zależności od przedmiotów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różne, w zależności od przedmiotów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różne, w zależności od przedmiotów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różne, w zależności od przedmiotów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n/d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Ćwiczenia laboratoryjne są wykonywane w zespołach dwuosobowych i mają charakter prostych projektów realizowanych z wykorzystaniem środowiska dydaktycznego SML-3. Zespół otrzymuje zadanie problemowe, w razie potrzeby konsultuje z prowadzącym dodatkowe założenia i koncepcję rozwiązania, a następnie projektuje, montuje i uruchamia opracowany system mikroprocesorowy. Zaliczenie ćwiczenia polega na zaprezentowaniu systemu działającego pod kontrolą programu sterującego oraz przedyskutowaniu zastosowanych rozwiązań sprzętowych i programowych.
W ćwiczeniach 1-2 jest używany mikroprocesor Z80 emulowany w układzie FPGA, zaś w ćwiczeniach 3-6 jest używany mikrokontroler MSP430. Językiem programowania używanym w ćwiczeniach 2-3 jest asembler, a w ćwiczeniach 4-6 - język C. Przed rozpoczęciem ćwiczeń są organizowane zajęcia wstępne poświęcone prezentacji platformy SML-3 i oprogramowania wykorzystywanego podczas semestru.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POKAIR_W01: </w:t>
      </w:r>
    </w:p>
    <w:p>
      <w:pPr/>
      <w:r>
        <w:rPr/>
        <w:t xml:space="preserve">Wiedza o trendach rozwojowych z zakresu automatyki i robotyki, elektroniki oraz informatyki.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egzaminy, laboratoria,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POKAIR_U01: </w:t>
      </w:r>
    </w:p>
    <w:p>
      <w:pPr/>
      <w:r>
        <w:rPr/>
        <w:t xml:space="preserve">Umiejętność rozwiązania prostego zadania inżynierskiego, wymagającego wiedzy o trendach rozwojowych z zakresu automatyki i robotyki, elektroniki oraz informatyki.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egzaminy, laboratoria,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2024-05-04T20:55:27+02:00</dcterms:created>
  <dcterms:modified xsi:type="dcterms:W3CDTF">2024-05-04T20:55:27+02:00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