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różni prowadzący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różnie,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różnie, w zależności od przedmiotu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różnie,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POT_W01: </w:t>
      </w:r>
    </w:p>
    <w:p>
      <w:pPr/>
      <w:r>
        <w:rPr/>
        <w:t xml:space="preserve">Wiedza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POT_U01: </w:t>
      </w:r>
    </w:p>
    <w:p>
      <w:pPr/>
      <w:r>
        <w:rPr/>
        <w:t xml:space="preserve">Umiejętność rozwiązania prostego zadania inżynierskiego, wymagającego wiedzy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2026-09-12T00:21:27+02:00</dcterms:created>
  <dcterms:modified xsi:type="dcterms:W3CDTF">2026-09-12T00:21:27+02:00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